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C8" w:rsidRDefault="002D272B">
      <w:pPr>
        <w:snapToGrid w:val="0"/>
        <w:spacing w:line="520" w:lineRule="exact"/>
        <w:jc w:val="center"/>
        <w:rPr>
          <w:rFonts w:eastAsia="方正大标宋简体"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2021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年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长春汽车经济技术开发区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事业单位专项招聘高校毕业生笔试考生新冠肺炎疫情防控告</w:t>
      </w:r>
      <w:proofErr w:type="gramStart"/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知暨承诺</w:t>
      </w:r>
      <w:proofErr w:type="gramEnd"/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书</w:t>
      </w:r>
    </w:p>
    <w:p w:rsidR="00F97CC8" w:rsidRDefault="00F97CC8">
      <w:pPr>
        <w:spacing w:line="520" w:lineRule="exact"/>
        <w:ind w:firstLine="645"/>
        <w:rPr>
          <w:spacing w:val="-4"/>
          <w:szCs w:val="33"/>
        </w:rPr>
      </w:pPr>
    </w:p>
    <w:p w:rsidR="00F97CC8" w:rsidRDefault="002D272B" w:rsidP="00FF68BE">
      <w:pPr>
        <w:spacing w:line="440" w:lineRule="exact"/>
        <w:ind w:firstLineChars="200" w:firstLine="578"/>
        <w:rPr>
          <w:rFonts w:eastAsia="黑体"/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1.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考生应及时拨打吉林省卫生热线（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0431-12320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）了解长春市疫情防控相关要求。须进行隔离观察的，要提前到达考区按要求报备并隔离观察，并于笔试当天出示解除隔离证明。</w:t>
      </w:r>
      <w:r>
        <w:rPr>
          <w:rFonts w:eastAsia="黑体"/>
          <w:spacing w:val="-4"/>
          <w:sz w:val="30"/>
          <w:szCs w:val="30"/>
        </w:rPr>
        <w:t>不能出示解除隔离证明的，不能参加考试。正处在隔离观察期的考生，不能参加考试。</w:t>
      </w:r>
    </w:p>
    <w:p w:rsidR="00F97CC8" w:rsidRDefault="002D272B" w:rsidP="00FF68BE">
      <w:pPr>
        <w:spacing w:line="440" w:lineRule="exact"/>
        <w:ind w:firstLineChars="200" w:firstLine="578"/>
        <w:rPr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2.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考生应在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7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月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30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日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前（含）</w:t>
      </w:r>
      <w:proofErr w:type="gramStart"/>
      <w:r>
        <w:rPr>
          <w:rFonts w:ascii="仿宋" w:eastAsia="仿宋" w:hAnsi="仿宋" w:cs="仿宋" w:hint="eastAsia"/>
          <w:spacing w:val="-4"/>
          <w:sz w:val="30"/>
          <w:szCs w:val="30"/>
        </w:rPr>
        <w:t>通过微信添加</w:t>
      </w:r>
      <w:proofErr w:type="gramEnd"/>
      <w:r>
        <w:rPr>
          <w:rFonts w:ascii="仿宋" w:eastAsia="仿宋" w:hAnsi="仿宋" w:cs="仿宋" w:hint="eastAsia"/>
          <w:spacing w:val="-4"/>
          <w:sz w:val="30"/>
          <w:szCs w:val="30"/>
        </w:rPr>
        <w:t>“吉事办”小程序或下载安装“吉事办”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App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实名申领“吉祥码”（技术咨询电话：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0431-12342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），并以注册“吉事办”手机号申领“通信大数据行程卡”（客服热线：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10000/10086/10010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），</w:t>
      </w:r>
      <w:r>
        <w:rPr>
          <w:rFonts w:ascii="黑体" w:eastAsia="黑体" w:hAnsi="黑体" w:cs="黑体" w:hint="eastAsia"/>
          <w:spacing w:val="-4"/>
          <w:sz w:val="30"/>
          <w:szCs w:val="30"/>
        </w:rPr>
        <w:t>7</w:t>
      </w:r>
      <w:r>
        <w:rPr>
          <w:rFonts w:ascii="黑体" w:eastAsia="黑体" w:hAnsi="黑体" w:cs="黑体" w:hint="eastAsia"/>
          <w:spacing w:val="-4"/>
          <w:sz w:val="30"/>
          <w:szCs w:val="30"/>
        </w:rPr>
        <w:t>月</w:t>
      </w:r>
      <w:r>
        <w:rPr>
          <w:rFonts w:ascii="黑体" w:eastAsia="黑体" w:hAnsi="黑体" w:cs="黑体" w:hint="eastAsia"/>
          <w:spacing w:val="-4"/>
          <w:sz w:val="30"/>
          <w:szCs w:val="30"/>
        </w:rPr>
        <w:t>30</w:t>
      </w:r>
      <w:r>
        <w:rPr>
          <w:rFonts w:ascii="黑体" w:eastAsia="黑体" w:hAnsi="黑体" w:cs="黑体" w:hint="eastAsia"/>
          <w:spacing w:val="-4"/>
          <w:sz w:val="30"/>
          <w:szCs w:val="30"/>
        </w:rPr>
        <w:t>日</w:t>
      </w:r>
      <w:r>
        <w:rPr>
          <w:rFonts w:eastAsia="黑体"/>
          <w:spacing w:val="-4"/>
          <w:sz w:val="30"/>
          <w:szCs w:val="30"/>
        </w:rPr>
        <w:t>后（含）手机号码不应更换、不应</w:t>
      </w:r>
      <w:proofErr w:type="gramStart"/>
      <w:r>
        <w:rPr>
          <w:rFonts w:eastAsia="黑体"/>
          <w:spacing w:val="-4"/>
          <w:sz w:val="30"/>
          <w:szCs w:val="30"/>
        </w:rPr>
        <w:t>携号转</w:t>
      </w:r>
      <w:proofErr w:type="gramEnd"/>
      <w:r>
        <w:rPr>
          <w:rFonts w:eastAsia="黑体"/>
          <w:spacing w:val="-4"/>
          <w:sz w:val="30"/>
          <w:szCs w:val="30"/>
        </w:rPr>
        <w:t>网。</w:t>
      </w:r>
    </w:p>
    <w:p w:rsidR="00F97CC8" w:rsidRDefault="002D272B" w:rsidP="00FF68BE">
      <w:pPr>
        <w:spacing w:line="440" w:lineRule="exact"/>
        <w:ind w:firstLineChars="200" w:firstLine="578"/>
        <w:rPr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3.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笔试考试前，考生进入考点时须出示本人实名认证的“吉祥码”“通信大数据行程卡”，并进行两次测温。</w:t>
      </w:r>
      <w:r>
        <w:rPr>
          <w:rFonts w:eastAsia="黑体"/>
          <w:color w:val="000000"/>
          <w:spacing w:val="-4"/>
          <w:sz w:val="30"/>
          <w:szCs w:val="30"/>
        </w:rPr>
        <w:t>“</w:t>
      </w:r>
      <w:r>
        <w:rPr>
          <w:rFonts w:eastAsia="黑体"/>
          <w:color w:val="000000"/>
          <w:spacing w:val="-4"/>
          <w:sz w:val="30"/>
          <w:szCs w:val="30"/>
        </w:rPr>
        <w:t>吉祥码</w:t>
      </w:r>
      <w:r>
        <w:rPr>
          <w:rFonts w:eastAsia="黑体"/>
          <w:color w:val="000000"/>
          <w:spacing w:val="-4"/>
          <w:sz w:val="30"/>
          <w:szCs w:val="30"/>
        </w:rPr>
        <w:t>”“</w:t>
      </w:r>
      <w:r>
        <w:rPr>
          <w:rFonts w:eastAsia="黑体"/>
          <w:color w:val="000000"/>
          <w:spacing w:val="-4"/>
          <w:sz w:val="30"/>
          <w:szCs w:val="30"/>
        </w:rPr>
        <w:t>通信大数据行程卡</w:t>
      </w:r>
      <w:r>
        <w:rPr>
          <w:rFonts w:eastAsia="黑体"/>
          <w:color w:val="000000"/>
          <w:spacing w:val="-4"/>
          <w:sz w:val="30"/>
          <w:szCs w:val="30"/>
        </w:rPr>
        <w:t>”</w:t>
      </w:r>
      <w:r>
        <w:rPr>
          <w:rFonts w:eastAsia="黑体"/>
          <w:color w:val="000000"/>
          <w:spacing w:val="-4"/>
          <w:sz w:val="30"/>
          <w:szCs w:val="30"/>
        </w:rPr>
        <w:t>正常的考生，经现场测量体温正常方可进入考点</w:t>
      </w:r>
      <w:r>
        <w:rPr>
          <w:color w:val="000000"/>
          <w:spacing w:val="-4"/>
          <w:sz w:val="30"/>
          <w:szCs w:val="30"/>
        </w:rPr>
        <w:t>。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“吉祥码”非绿码，或“通信大数据行程卡”非绿卡，或“吉祥码”“通信大数据行程卡”出现姓名颜色异常、前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14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天到达或途径城市名称上标有“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*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”及其他异常情况的，</w:t>
      </w:r>
      <w:r>
        <w:rPr>
          <w:rFonts w:eastAsia="黑体"/>
          <w:sz w:val="30"/>
          <w:szCs w:val="30"/>
        </w:rPr>
        <w:t>须于笔试当天</w:t>
      </w:r>
      <w:r>
        <w:rPr>
          <w:rFonts w:ascii="黑体" w:eastAsia="黑体" w:hAnsi="黑体" w:cs="黑体" w:hint="eastAsia"/>
          <w:sz w:val="30"/>
          <w:szCs w:val="30"/>
        </w:rPr>
        <w:t>提供</w:t>
      </w:r>
      <w:r w:rsidR="00FF68BE">
        <w:rPr>
          <w:rFonts w:ascii="黑体" w:eastAsia="黑体" w:hAnsi="黑体" w:cs="黑体" w:hint="eastAsia"/>
          <w:sz w:val="30"/>
          <w:szCs w:val="30"/>
        </w:rPr>
        <w:t>近三天内</w:t>
      </w:r>
      <w:r>
        <w:rPr>
          <w:rFonts w:eastAsia="黑体"/>
          <w:sz w:val="30"/>
          <w:szCs w:val="30"/>
        </w:rPr>
        <w:t>由吉林省检测机构出具的新冠病毒核酸检测阴性证明参加考试，不能提供阴性证明的不能参加考试</w:t>
      </w:r>
      <w:r>
        <w:rPr>
          <w:rFonts w:ascii="黑体" w:eastAsia="黑体" w:hAnsi="黑体" w:cs="黑体" w:hint="eastAsia"/>
          <w:sz w:val="30"/>
          <w:szCs w:val="30"/>
        </w:rPr>
        <w:t>。</w:t>
      </w:r>
    </w:p>
    <w:p w:rsidR="00F97CC8" w:rsidRDefault="002D272B" w:rsidP="00FF68BE">
      <w:pPr>
        <w:spacing w:line="440" w:lineRule="exact"/>
        <w:ind w:firstLineChars="200" w:firstLine="578"/>
        <w:rPr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4.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笔试期间，考生本人实名认证的“吉祥码”“通信大数据行程卡”正常，但经现场测量体温异常，或有咳嗽等呼吸道症状的考生，须经专业评估是否具备正常参加考试的条件，经现场确认可以参加考试的，须按规定到指定考场参加考试，同时立即进行新冠病毒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核酸检测采样，送指定医疗卫生机构进行检测；经现场确认不得参加考试的，须服从防疫工作安排。</w:t>
      </w:r>
    </w:p>
    <w:p w:rsidR="00F97CC8" w:rsidRDefault="002D272B" w:rsidP="00FF68BE">
      <w:pPr>
        <w:spacing w:line="440" w:lineRule="exact"/>
        <w:ind w:firstLineChars="200" w:firstLine="578"/>
        <w:rPr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5.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考生须从长春市人力资源和社会保障局官方网站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或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长春汽车经济技术开发区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官方网站</w:t>
      </w:r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下载打印《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2021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年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长春汽车经济技术开发区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事业单位专项招聘高校毕业生笔试考生行程轨迹、体温监测记录</w:t>
      </w:r>
      <w:r>
        <w:rPr>
          <w:rFonts w:ascii="仿宋" w:eastAsia="仿宋" w:hAnsi="仿宋" w:cs="仿宋" w:hint="eastAsia"/>
          <w:spacing w:val="-4"/>
          <w:sz w:val="30"/>
          <w:szCs w:val="30"/>
        </w:rPr>
        <w:lastRenderedPageBreak/>
        <w:t>单</w:t>
      </w:r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》，</w:t>
      </w:r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并从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7</w:t>
      </w:r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月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30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日开始每日详实记录。</w:t>
      </w:r>
    </w:p>
    <w:p w:rsidR="00F97CC8" w:rsidRDefault="002D272B" w:rsidP="00FF68BE">
      <w:pPr>
        <w:spacing w:line="440" w:lineRule="exact"/>
        <w:ind w:firstLineChars="200" w:firstLine="578"/>
        <w:rPr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6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．考生应自备符合防疫要求的一次性医用口罩，除身份确认需摘除口罩以外，应全程佩戴，做好个人防护。</w:t>
      </w:r>
    </w:p>
    <w:p w:rsidR="00F97CC8" w:rsidRDefault="002D272B" w:rsidP="00FF68BE">
      <w:pPr>
        <w:spacing w:line="440" w:lineRule="exact"/>
        <w:ind w:firstLineChars="200" w:firstLine="578"/>
        <w:rPr>
          <w:rFonts w:ascii="黑体" w:eastAsia="黑体" w:hAnsi="黑体"/>
          <w:color w:val="000000"/>
          <w:spacing w:val="-4"/>
          <w:sz w:val="30"/>
          <w:szCs w:val="30"/>
        </w:rPr>
      </w:pPr>
      <w:r>
        <w:rPr>
          <w:rFonts w:ascii="仿宋" w:eastAsia="仿宋" w:hAnsi="仿宋" w:cs="仿宋" w:hint="eastAsia"/>
          <w:spacing w:val="-4"/>
          <w:sz w:val="30"/>
          <w:szCs w:val="30"/>
        </w:rPr>
        <w:t>7.</w:t>
      </w:r>
      <w:r>
        <w:rPr>
          <w:rFonts w:ascii="黑体" w:eastAsia="黑体" w:hAnsi="黑体"/>
          <w:color w:val="000000"/>
          <w:spacing w:val="-4"/>
          <w:sz w:val="30"/>
          <w:szCs w:val="30"/>
        </w:rPr>
        <w:t>按照疫情防控有关要求，落实防疫措施，必要时将对笔试时间及有关工作安排进行适当调整，请广大考生理解、支持和配合。</w:t>
      </w:r>
    </w:p>
    <w:p w:rsidR="00F97CC8" w:rsidRDefault="002D272B" w:rsidP="00FF68BE">
      <w:pPr>
        <w:spacing w:line="440" w:lineRule="exact"/>
        <w:ind w:firstLineChars="200" w:firstLine="578"/>
        <w:rPr>
          <w:rFonts w:eastAsia="黑体"/>
          <w:color w:val="000000"/>
          <w:spacing w:val="-4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8.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考生须认真阅读并签署本《告知暨承诺书》，知悉告知事项、证明义务和相关要求。</w:t>
      </w:r>
      <w:r>
        <w:rPr>
          <w:rFonts w:eastAsia="黑体"/>
          <w:color w:val="000000"/>
          <w:spacing w:val="-4"/>
          <w:sz w:val="30"/>
          <w:szCs w:val="30"/>
        </w:rPr>
        <w:t>自愿承担因不实行为应承担的相关责任并接受相应处理。凡隐瞒或谎报旅居史、接触史、健康状况等疫情防控信息，不配合工作人员进行防疫检测、询问、排查、送诊等情节严重的，取消考试资格，并记入考生诚信记录，如有违法行为，将依法追究法律责任。</w:t>
      </w:r>
    </w:p>
    <w:p w:rsidR="00F97CC8" w:rsidRDefault="002D272B" w:rsidP="00FF68BE">
      <w:pPr>
        <w:spacing w:line="440" w:lineRule="exact"/>
        <w:ind w:firstLineChars="200" w:firstLine="578"/>
        <w:rPr>
          <w:rFonts w:eastAsia="黑体"/>
          <w:spacing w:val="-4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pacing w:val="-4"/>
          <w:sz w:val="30"/>
          <w:szCs w:val="30"/>
        </w:rPr>
        <w:t>9.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考生须于笔试当天将本人签署的《告知暨承诺书》、《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2021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年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长春汽车经济技术开发区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事业单位</w:t>
      </w:r>
      <w:r>
        <w:rPr>
          <w:rFonts w:ascii="仿宋" w:eastAsia="仿宋" w:hAnsi="仿宋" w:cs="仿宋" w:hint="eastAsia"/>
          <w:spacing w:val="-4"/>
          <w:sz w:val="30"/>
          <w:szCs w:val="30"/>
        </w:rPr>
        <w:t>专项招聘高校毕业生笔试考生行程轨迹、体温监测记录单》上交考场工作人员。</w:t>
      </w:r>
    </w:p>
    <w:p w:rsidR="00F97CC8" w:rsidRDefault="002D272B" w:rsidP="00FF68BE">
      <w:pPr>
        <w:spacing w:line="440" w:lineRule="exact"/>
        <w:ind w:firstLineChars="200" w:firstLine="578"/>
        <w:rPr>
          <w:rFonts w:eastAsia="楷体_GB2312"/>
          <w:b/>
          <w:spacing w:val="-4"/>
          <w:sz w:val="30"/>
          <w:szCs w:val="30"/>
          <w:u w:val="single"/>
        </w:rPr>
      </w:pPr>
      <w:r>
        <w:rPr>
          <w:rFonts w:ascii="楷体" w:eastAsia="楷体" w:hAnsi="楷体" w:cs="楷体" w:hint="eastAsia"/>
          <w:spacing w:val="-4"/>
          <w:sz w:val="30"/>
          <w:szCs w:val="30"/>
        </w:rPr>
        <w:t>请参照下面划线这段话填写此告知</w:t>
      </w:r>
      <w:proofErr w:type="gramStart"/>
      <w:r>
        <w:rPr>
          <w:rFonts w:ascii="楷体" w:eastAsia="楷体" w:hAnsi="楷体" w:cs="楷体" w:hint="eastAsia"/>
          <w:spacing w:val="-4"/>
          <w:sz w:val="30"/>
          <w:szCs w:val="30"/>
        </w:rPr>
        <w:t>暨承诺</w:t>
      </w:r>
      <w:proofErr w:type="gramEnd"/>
      <w:r>
        <w:rPr>
          <w:rFonts w:ascii="楷体" w:eastAsia="楷体" w:hAnsi="楷体" w:cs="楷体" w:hint="eastAsia"/>
          <w:spacing w:val="-4"/>
          <w:sz w:val="30"/>
          <w:szCs w:val="30"/>
        </w:rPr>
        <w:t>书：</w:t>
      </w:r>
      <w:r>
        <w:rPr>
          <w:rFonts w:ascii="楷体" w:eastAsia="楷体" w:hAnsi="楷体" w:cs="楷体" w:hint="eastAsia"/>
          <w:b/>
          <w:spacing w:val="-4"/>
          <w:sz w:val="30"/>
          <w:szCs w:val="30"/>
          <w:u w:val="single"/>
        </w:rPr>
        <w:t>我已认真阅读并知晓以上告知事项，严格遵守以上要求。否则，自愿承担一切后果。</w:t>
      </w:r>
    </w:p>
    <w:tbl>
      <w:tblPr>
        <w:tblStyle w:val="a6"/>
        <w:tblW w:w="0" w:type="auto"/>
        <w:tblLayout w:type="fixed"/>
        <w:tblLook w:val="04A0"/>
      </w:tblPr>
      <w:tblGrid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6"/>
      </w:tblGrid>
      <w:tr w:rsidR="00F97CC8">
        <w:trPr>
          <w:trHeight w:val="569"/>
        </w:trPr>
        <w:tc>
          <w:tcPr>
            <w:tcW w:w="581" w:type="dxa"/>
          </w:tcPr>
          <w:p w:rsidR="00F97CC8" w:rsidRDefault="002D272B"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eastAsia="黑体" w:cs="黑体" w:hint="eastAsia"/>
                <w:sz w:val="30"/>
                <w:szCs w:val="30"/>
                <w:lang/>
              </w:rPr>
              <w:t>我</w:t>
            </w:r>
          </w:p>
        </w:tc>
        <w:tc>
          <w:tcPr>
            <w:tcW w:w="581" w:type="dxa"/>
          </w:tcPr>
          <w:p w:rsidR="00F97CC8" w:rsidRDefault="002D272B"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eastAsia="黑体" w:cs="黑体" w:hint="eastAsia"/>
                <w:sz w:val="30"/>
                <w:szCs w:val="30"/>
                <w:lang/>
              </w:rPr>
              <w:t>郑</w:t>
            </w:r>
          </w:p>
        </w:tc>
        <w:tc>
          <w:tcPr>
            <w:tcW w:w="581" w:type="dxa"/>
          </w:tcPr>
          <w:p w:rsidR="00F97CC8" w:rsidRDefault="002D272B"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eastAsia="黑体" w:cs="黑体" w:hint="eastAsia"/>
                <w:sz w:val="30"/>
                <w:szCs w:val="30"/>
                <w:lang/>
              </w:rPr>
              <w:t>重</w:t>
            </w:r>
          </w:p>
        </w:tc>
        <w:tc>
          <w:tcPr>
            <w:tcW w:w="581" w:type="dxa"/>
          </w:tcPr>
          <w:p w:rsidR="00F97CC8" w:rsidRDefault="002D272B"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eastAsia="黑体" w:cs="黑体" w:hint="eastAsia"/>
                <w:sz w:val="30"/>
                <w:szCs w:val="30"/>
                <w:lang/>
              </w:rPr>
              <w:t>承</w:t>
            </w:r>
          </w:p>
        </w:tc>
        <w:tc>
          <w:tcPr>
            <w:tcW w:w="581" w:type="dxa"/>
          </w:tcPr>
          <w:p w:rsidR="00F97CC8" w:rsidRDefault="002D272B">
            <w:pPr>
              <w:snapToGrid w:val="0"/>
              <w:spacing w:line="440" w:lineRule="exact"/>
              <w:rPr>
                <w:rFonts w:eastAsia="黑体"/>
                <w:sz w:val="30"/>
                <w:szCs w:val="30"/>
              </w:rPr>
            </w:pPr>
            <w:r>
              <w:rPr>
                <w:rFonts w:eastAsia="黑体" w:cs="黑体" w:hint="eastAsia"/>
                <w:sz w:val="30"/>
                <w:szCs w:val="30"/>
                <w:lang/>
              </w:rPr>
              <w:t>诺</w:t>
            </w:r>
          </w:p>
        </w:tc>
        <w:tc>
          <w:tcPr>
            <w:tcW w:w="581" w:type="dxa"/>
          </w:tcPr>
          <w:p w:rsidR="00F97CC8" w:rsidRDefault="002D272B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  <w:lang/>
              </w:rPr>
              <w:t>：</w:t>
            </w: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6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97CC8">
        <w:trPr>
          <w:trHeight w:val="569"/>
        </w:trPr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6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97CC8">
        <w:trPr>
          <w:trHeight w:val="569"/>
        </w:trPr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1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586" w:type="dxa"/>
          </w:tcPr>
          <w:p w:rsidR="00F97CC8" w:rsidRDefault="00F97CC8">
            <w:pPr>
              <w:snapToGrid w:val="0"/>
              <w:spacing w:line="4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</w:tbl>
    <w:p w:rsidR="00F97CC8" w:rsidRDefault="00F97CC8">
      <w:pPr>
        <w:snapToGrid w:val="0"/>
        <w:spacing w:line="440" w:lineRule="exact"/>
        <w:rPr>
          <w:rFonts w:eastAsia="楷体_GB2312"/>
          <w:sz w:val="28"/>
          <w:szCs w:val="28"/>
        </w:rPr>
      </w:pPr>
    </w:p>
    <w:p w:rsidR="00F97CC8" w:rsidRDefault="002D272B">
      <w:pPr>
        <w:snapToGrid w:val="0"/>
        <w:spacing w:line="440" w:lineRule="exact"/>
        <w:rPr>
          <w:rFonts w:ascii="楷体" w:eastAsia="楷体" w:hAnsi="楷体" w:cs="楷体"/>
          <w:sz w:val="28"/>
          <w:szCs w:val="28"/>
          <w:u w:val="single"/>
        </w:rPr>
      </w:pPr>
      <w:r>
        <w:rPr>
          <w:rFonts w:ascii="楷体" w:eastAsia="楷体" w:hAnsi="楷体" w:cs="楷体" w:hint="eastAsia"/>
          <w:sz w:val="28"/>
          <w:szCs w:val="28"/>
        </w:rPr>
        <w:t>考生签字：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</w:t>
      </w:r>
      <w:r>
        <w:rPr>
          <w:rFonts w:ascii="楷体" w:eastAsia="楷体" w:hAnsi="楷体" w:cs="楷体" w:hint="eastAsia"/>
          <w:sz w:val="28"/>
          <w:szCs w:val="28"/>
        </w:rPr>
        <w:t xml:space="preserve"> </w:t>
      </w:r>
      <w:r>
        <w:rPr>
          <w:rFonts w:ascii="楷体" w:eastAsia="楷体" w:hAnsi="楷体" w:cs="楷体" w:hint="eastAsia"/>
          <w:sz w:val="28"/>
          <w:szCs w:val="28"/>
        </w:rPr>
        <w:t>身份证号：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              </w:t>
      </w:r>
      <w:r>
        <w:rPr>
          <w:rFonts w:ascii="楷体" w:eastAsia="楷体" w:hAnsi="楷体" w:cs="楷体" w:hint="eastAsia"/>
          <w:sz w:val="28"/>
          <w:szCs w:val="28"/>
        </w:rPr>
        <w:t>手机号：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    </w:t>
      </w:r>
    </w:p>
    <w:p w:rsidR="00F97CC8" w:rsidRDefault="00F97CC8" w:rsidP="00FF68BE">
      <w:pPr>
        <w:snapToGrid w:val="0"/>
        <w:spacing w:line="440" w:lineRule="exact"/>
        <w:ind w:firstLineChars="1600" w:firstLine="4433"/>
        <w:rPr>
          <w:rFonts w:ascii="楷体" w:eastAsia="楷体" w:hAnsi="楷体" w:cs="楷体"/>
          <w:sz w:val="28"/>
          <w:szCs w:val="28"/>
        </w:rPr>
      </w:pPr>
    </w:p>
    <w:p w:rsidR="00F97CC8" w:rsidRDefault="002D272B" w:rsidP="00F97CC8">
      <w:pPr>
        <w:snapToGrid w:val="0"/>
        <w:spacing w:line="440" w:lineRule="exact"/>
        <w:ind w:firstLineChars="1600" w:firstLine="4433"/>
        <w:rPr>
          <w:rFonts w:ascii="楷体" w:eastAsia="楷体" w:hAnsi="楷体" w:cs="楷体"/>
          <w:sz w:val="28"/>
          <w:szCs w:val="28"/>
          <w:u w:val="single"/>
        </w:rPr>
      </w:pPr>
      <w:r>
        <w:rPr>
          <w:rFonts w:ascii="楷体" w:eastAsia="楷体" w:hAnsi="楷体" w:cs="楷体" w:hint="eastAsia"/>
          <w:sz w:val="28"/>
          <w:szCs w:val="28"/>
        </w:rPr>
        <w:t>承诺日期：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  </w:t>
      </w:r>
      <w:r>
        <w:rPr>
          <w:rFonts w:ascii="楷体" w:eastAsia="楷体" w:hAnsi="楷体" w:cs="楷体" w:hint="eastAsia"/>
          <w:sz w:val="28"/>
          <w:szCs w:val="28"/>
          <w:u w:val="single"/>
        </w:rPr>
        <w:t>年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</w:t>
      </w:r>
      <w:r>
        <w:rPr>
          <w:rFonts w:ascii="楷体" w:eastAsia="楷体" w:hAnsi="楷体" w:cs="楷体" w:hint="eastAsia"/>
          <w:sz w:val="28"/>
          <w:szCs w:val="28"/>
          <w:u w:val="single"/>
        </w:rPr>
        <w:t>月</w:t>
      </w:r>
      <w:r>
        <w:rPr>
          <w:rFonts w:ascii="楷体" w:eastAsia="楷体" w:hAnsi="楷体" w:cs="楷体" w:hint="eastAsia"/>
          <w:sz w:val="28"/>
          <w:szCs w:val="28"/>
          <w:u w:val="single"/>
        </w:rPr>
        <w:t xml:space="preserve">    </w:t>
      </w:r>
      <w:r>
        <w:rPr>
          <w:rFonts w:ascii="楷体" w:eastAsia="楷体" w:hAnsi="楷体" w:cs="楷体" w:hint="eastAsia"/>
          <w:sz w:val="28"/>
          <w:szCs w:val="28"/>
          <w:u w:val="single"/>
        </w:rPr>
        <w:t>日</w:t>
      </w:r>
    </w:p>
    <w:sectPr w:rsidR="00F97CC8" w:rsidSect="00F97CC8">
      <w:footerReference w:type="default" r:id="rId7"/>
      <w:pgSz w:w="11906" w:h="16838"/>
      <w:pgMar w:top="1134" w:right="1701" w:bottom="1134" w:left="1701" w:header="851" w:footer="992" w:gutter="0"/>
      <w:cols w:space="0"/>
      <w:docGrid w:type="linesAndChars" w:linePitch="579" w:charSpace="-5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72B" w:rsidRDefault="002D272B" w:rsidP="00F97CC8">
      <w:r>
        <w:separator/>
      </w:r>
    </w:p>
  </w:endnote>
  <w:endnote w:type="continuationSeparator" w:id="0">
    <w:p w:rsidR="002D272B" w:rsidRDefault="002D272B" w:rsidP="00F97C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28C8FA5A-4962-44CE-A576-1555C81C0589}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8DAC7B7-E6AE-480C-9B17-6C65D7DDC02A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9A32666-DB84-42AD-B74E-0095CBDA42E2}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  <w:embedRegular r:id="rId4" w:subsetted="1" w:fontKey="{87E91C70-1CDC-4A77-B090-236A68EF67AC}"/>
  </w:font>
  <w:font w:name="楷体">
    <w:charset w:val="86"/>
    <w:family w:val="auto"/>
    <w:pitch w:val="default"/>
    <w:sig w:usb0="800002BF" w:usb1="38CF7CFA" w:usb2="00000016" w:usb3="00000000" w:csb0="00040001" w:csb1="00000000"/>
    <w:embedRegular r:id="rId5" w:subsetted="1" w:fontKey="{9CDAA07D-60C8-4453-9536-110877E83DF7}"/>
    <w:embedBold r:id="rId6" w:subsetted="1" w:fontKey="{9B545284-48F5-417D-B8F9-DE8269D11D62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7" w:fontKey="{B7774FE0-049C-4C1C-9DEA-CDBCBBF8DFE8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4247588"/>
    </w:sdtPr>
    <w:sdtEndPr>
      <w:rPr>
        <w:sz w:val="21"/>
        <w:szCs w:val="21"/>
      </w:rPr>
    </w:sdtEndPr>
    <w:sdtContent>
      <w:p w:rsidR="00F97CC8" w:rsidRDefault="00F97CC8">
        <w:pPr>
          <w:pStyle w:val="a4"/>
          <w:jc w:val="center"/>
          <w:rPr>
            <w:sz w:val="21"/>
            <w:szCs w:val="21"/>
          </w:rPr>
        </w:pPr>
        <w:r>
          <w:rPr>
            <w:sz w:val="21"/>
            <w:szCs w:val="21"/>
          </w:rPr>
          <w:fldChar w:fldCharType="begin"/>
        </w:r>
        <w:r w:rsidR="002D272B">
          <w:rPr>
            <w:sz w:val="21"/>
            <w:szCs w:val="21"/>
          </w:rPr>
          <w:instrText>PAGE   \* MERGEFORMAT</w:instrText>
        </w:r>
        <w:r>
          <w:rPr>
            <w:sz w:val="21"/>
            <w:szCs w:val="21"/>
          </w:rPr>
          <w:fldChar w:fldCharType="separate"/>
        </w:r>
        <w:r w:rsidR="00FF68BE" w:rsidRPr="00FF68BE">
          <w:rPr>
            <w:noProof/>
            <w:sz w:val="21"/>
            <w:szCs w:val="21"/>
            <w:lang w:val="zh-CN"/>
          </w:rPr>
          <w:t>2</w:t>
        </w:r>
        <w:r>
          <w:rPr>
            <w:sz w:val="21"/>
            <w:szCs w:val="21"/>
          </w:rPr>
          <w:fldChar w:fldCharType="end"/>
        </w:r>
      </w:p>
    </w:sdtContent>
  </w:sdt>
  <w:p w:rsidR="00F97CC8" w:rsidRDefault="00F97CC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72B" w:rsidRDefault="002D272B" w:rsidP="00F97CC8">
      <w:r>
        <w:separator/>
      </w:r>
    </w:p>
  </w:footnote>
  <w:footnote w:type="continuationSeparator" w:id="0">
    <w:p w:rsidR="002D272B" w:rsidRDefault="002D272B" w:rsidP="00F97C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</w:compat>
  <w:rsids>
    <w:rsidRoot w:val="0009365D"/>
    <w:rsid w:val="DF2DF850"/>
    <w:rsid w:val="F9F9BD68"/>
    <w:rsid w:val="FCEF59CA"/>
    <w:rsid w:val="FEFFF327"/>
    <w:rsid w:val="0009365D"/>
    <w:rsid w:val="001A5053"/>
    <w:rsid w:val="002D272B"/>
    <w:rsid w:val="004241FD"/>
    <w:rsid w:val="00554F5D"/>
    <w:rsid w:val="00560496"/>
    <w:rsid w:val="005B40DB"/>
    <w:rsid w:val="005C06EC"/>
    <w:rsid w:val="00637793"/>
    <w:rsid w:val="006B4791"/>
    <w:rsid w:val="00810BCA"/>
    <w:rsid w:val="008D354E"/>
    <w:rsid w:val="00A9281B"/>
    <w:rsid w:val="00BC4132"/>
    <w:rsid w:val="00C30530"/>
    <w:rsid w:val="00C963C0"/>
    <w:rsid w:val="00F97CC8"/>
    <w:rsid w:val="00FA3A10"/>
    <w:rsid w:val="00FD3D9B"/>
    <w:rsid w:val="00FF68BE"/>
    <w:rsid w:val="10543BCB"/>
    <w:rsid w:val="24FE700C"/>
    <w:rsid w:val="2E234D81"/>
    <w:rsid w:val="309954C0"/>
    <w:rsid w:val="39F231FD"/>
    <w:rsid w:val="3A9F92C0"/>
    <w:rsid w:val="3E7B951A"/>
    <w:rsid w:val="3FDF1DED"/>
    <w:rsid w:val="406223ED"/>
    <w:rsid w:val="48A4183C"/>
    <w:rsid w:val="5A9E2F55"/>
    <w:rsid w:val="5D6245AC"/>
    <w:rsid w:val="62D05FB7"/>
    <w:rsid w:val="671B21E4"/>
    <w:rsid w:val="6D3BB7F3"/>
    <w:rsid w:val="6FDB6B6F"/>
    <w:rsid w:val="73516D6E"/>
    <w:rsid w:val="75724E74"/>
    <w:rsid w:val="7AF79462"/>
    <w:rsid w:val="7C4A39B2"/>
    <w:rsid w:val="7D93786B"/>
    <w:rsid w:val="7E27289F"/>
    <w:rsid w:val="7FF19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C8"/>
    <w:pPr>
      <w:widowControl w:val="0"/>
      <w:jc w:val="both"/>
    </w:pPr>
    <w:rPr>
      <w:rFonts w:ascii="Times New Roman" w:eastAsia="仿宋_GB2312" w:hAnsi="Times New Roman" w:cs="Times New Roman"/>
      <w:kern w:val="2"/>
      <w:sz w:val="33"/>
      <w:szCs w:val="24"/>
    </w:rPr>
  </w:style>
  <w:style w:type="paragraph" w:styleId="1">
    <w:name w:val="heading 1"/>
    <w:basedOn w:val="a"/>
    <w:next w:val="a"/>
    <w:link w:val="1Char"/>
    <w:qFormat/>
    <w:rsid w:val="00F97CC8"/>
    <w:pPr>
      <w:keepNext/>
      <w:keepLines/>
      <w:jc w:val="center"/>
      <w:outlineLvl w:val="0"/>
    </w:pPr>
    <w:rPr>
      <w:rFonts w:eastAsia="方正小标宋简体"/>
      <w:bCs/>
      <w:kern w:val="44"/>
      <w:sz w:val="48"/>
      <w:szCs w:val="44"/>
    </w:rPr>
  </w:style>
  <w:style w:type="paragraph" w:styleId="2">
    <w:name w:val="heading 2"/>
    <w:basedOn w:val="a"/>
    <w:next w:val="a"/>
    <w:link w:val="2Char"/>
    <w:unhideWhenUsed/>
    <w:qFormat/>
    <w:rsid w:val="00F97CC8"/>
    <w:pPr>
      <w:keepNext/>
      <w:keepLines/>
      <w:spacing w:before="260" w:after="260" w:line="413" w:lineRule="auto"/>
      <w:jc w:val="center"/>
      <w:outlineLvl w:val="1"/>
    </w:pPr>
    <w:rPr>
      <w:rFonts w:ascii="Arial" w:eastAsia="方正小标宋简体" w:hAnsi="Arial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F97CC8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F97CC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Char1"/>
    <w:uiPriority w:val="99"/>
    <w:unhideWhenUsed/>
    <w:qFormat/>
    <w:rsid w:val="00F97C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F97C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qFormat/>
    <w:rsid w:val="00F97CC8"/>
    <w:rPr>
      <w:b/>
    </w:rPr>
  </w:style>
  <w:style w:type="character" w:customStyle="1" w:styleId="1Char">
    <w:name w:val="标题 1 Char"/>
    <w:basedOn w:val="a0"/>
    <w:link w:val="1"/>
    <w:qFormat/>
    <w:rsid w:val="00F97CC8"/>
    <w:rPr>
      <w:rFonts w:ascii="Times New Roman" w:eastAsia="方正小标宋简体" w:hAnsi="Times New Roman" w:cs="Times New Roman"/>
      <w:bCs/>
      <w:kern w:val="44"/>
      <w:sz w:val="48"/>
      <w:szCs w:val="44"/>
    </w:rPr>
  </w:style>
  <w:style w:type="character" w:customStyle="1" w:styleId="2Char">
    <w:name w:val="标题 2 Char"/>
    <w:basedOn w:val="a0"/>
    <w:link w:val="2"/>
    <w:qFormat/>
    <w:rsid w:val="00F97CC8"/>
    <w:rPr>
      <w:rFonts w:ascii="Arial" w:eastAsia="方正小标宋简体" w:hAnsi="Arial" w:cs="Times New Roman"/>
      <w:sz w:val="36"/>
      <w:szCs w:val="24"/>
    </w:rPr>
  </w:style>
  <w:style w:type="character" w:customStyle="1" w:styleId="Char0">
    <w:name w:val="页脚 Char"/>
    <w:basedOn w:val="a0"/>
    <w:link w:val="a4"/>
    <w:uiPriority w:val="99"/>
    <w:qFormat/>
    <w:rsid w:val="00F97CC8"/>
    <w:rPr>
      <w:rFonts w:ascii="Times New Roman" w:eastAsia="仿宋_GB2312" w:hAnsi="Times New Roman" w:cs="Times New Roman"/>
      <w:sz w:val="18"/>
      <w:szCs w:val="24"/>
    </w:rPr>
  </w:style>
  <w:style w:type="character" w:customStyle="1" w:styleId="Char1">
    <w:name w:val="页眉 Char"/>
    <w:basedOn w:val="a0"/>
    <w:link w:val="a5"/>
    <w:uiPriority w:val="99"/>
    <w:qFormat/>
    <w:rsid w:val="00F97CC8"/>
    <w:rPr>
      <w:rFonts w:ascii="Times New Roman" w:eastAsia="仿宋_GB2312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qFormat/>
    <w:rsid w:val="00F97CC8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F97CC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199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Sky123.Org</cp:lastModifiedBy>
  <cp:revision>12</cp:revision>
  <cp:lastPrinted>2021-03-19T22:04:00Z</cp:lastPrinted>
  <dcterms:created xsi:type="dcterms:W3CDTF">2021-03-01T23:25:00Z</dcterms:created>
  <dcterms:modified xsi:type="dcterms:W3CDTF">2021-07-30T10:19:00Z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601241360_btnclosed</vt:lpwstr>
  </property>
  <property fmtid="{D5CDD505-2E9C-101B-9397-08002B2CF9AE}" pid="3" name="KSOProductBuildVer">
    <vt:lpwstr>2052-11.1.0.10667</vt:lpwstr>
  </property>
  <property fmtid="{D5CDD505-2E9C-101B-9397-08002B2CF9AE}" pid="4" name="ICV">
    <vt:lpwstr>5C9D465924DA45798C452C7B59906D22</vt:lpwstr>
  </property>
</Properties>
</file>