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100" w:line="240" w:lineRule="auto"/>
        <w:ind w:firstLine="0"/>
        <w:jc w:val="left"/>
      </w:pPr>
      <w:r>
        <w:rPr>
          <w:color w:val="000000"/>
        </w:rPr>
        <w:t>附件</w:t>
      </w:r>
      <w:r>
        <w:rPr>
          <w:rFonts w:ascii="Times New Roman" w:hAnsi="Times New Roman" w:eastAsia="Times New Roman" w:cs="Times New Roman"/>
          <w:color w:val="000000"/>
        </w:rPr>
        <w:t>2</w:t>
      </w:r>
    </w:p>
    <w:p>
      <w:pPr>
        <w:adjustRightInd w:val="0"/>
        <w:snapToGrid w:val="0"/>
        <w:jc w:val="center"/>
        <w:rPr>
          <w:rFonts w:hint="eastAsia" w:ascii="黑体" w:hAnsi="黑体" w:eastAsia="黑体" w:cs="方正小标宋简体"/>
          <w:bCs/>
          <w:spacing w:val="-6"/>
          <w:sz w:val="36"/>
          <w:szCs w:val="36"/>
        </w:rPr>
      </w:pPr>
      <w:bookmarkStart w:id="0" w:name="_GoBack"/>
      <w:r>
        <w:rPr>
          <w:rFonts w:hint="eastAsia" w:ascii="黑体" w:hAnsi="黑体" w:eastAsia="黑体" w:cs="方正小标宋简体"/>
          <w:bCs/>
          <w:spacing w:val="-6"/>
          <w:sz w:val="36"/>
          <w:szCs w:val="36"/>
        </w:rPr>
        <w:t>免费孕前优生健康检查基本服务内容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320"/>
        <w:gridCol w:w="721"/>
        <w:gridCol w:w="2420"/>
        <w:gridCol w:w="314"/>
        <w:gridCol w:w="313"/>
        <w:gridCol w:w="213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tblHeader/>
          <w:jc w:val="center"/>
        </w:trPr>
        <w:tc>
          <w:tcPr>
            <w:tcW w:w="3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黑体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黑体" w:eastAsia="方正书宋简体"/>
                <w:b/>
                <w:sz w:val="18"/>
                <w:szCs w:val="18"/>
              </w:rPr>
              <w:t>序号</w:t>
            </w:r>
          </w:p>
        </w:tc>
        <w:tc>
          <w:tcPr>
            <w:tcW w:w="346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黑体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黑体" w:eastAsia="方正书宋简体"/>
                <w:b/>
                <w:sz w:val="18"/>
                <w:szCs w:val="18"/>
              </w:rPr>
              <w:t>项　目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黑体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黑体" w:eastAsia="方正书宋简体"/>
                <w:b/>
                <w:sz w:val="18"/>
                <w:szCs w:val="18"/>
              </w:rPr>
              <w:t>女性</w:t>
            </w:r>
          </w:p>
        </w:tc>
        <w:tc>
          <w:tcPr>
            <w:tcW w:w="3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黑体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黑体" w:eastAsia="方正书宋简体"/>
                <w:b/>
                <w:sz w:val="18"/>
                <w:szCs w:val="18"/>
              </w:rPr>
              <w:t>男性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黑体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黑体" w:eastAsia="方正书宋简体"/>
                <w:b/>
                <w:sz w:val="18"/>
                <w:szCs w:val="18"/>
              </w:rPr>
              <w:t>目  的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黑体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黑体" w:eastAsia="方正书宋简体"/>
                <w:b/>
                <w:sz w:val="18"/>
                <w:szCs w:val="18"/>
              </w:rPr>
              <w:t>意  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3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1</w:t>
            </w:r>
          </w:p>
        </w:tc>
        <w:tc>
          <w:tcPr>
            <w:tcW w:w="346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优生健康教育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建立健康生活方式，提高风险防范意识和参与自觉性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规避风险因素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3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2</w:t>
            </w:r>
          </w:p>
        </w:tc>
        <w:tc>
          <w:tcPr>
            <w:tcW w:w="346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 xml:space="preserve">病史询问 </w:t>
            </w: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(了解孕育史、疾病史、家族史、用药情况、生活习惯、饮食营养、环境危险因素等)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评估是否存在相关风险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降低不良生育结局风险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9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3</w:t>
            </w:r>
          </w:p>
        </w:tc>
        <w:tc>
          <w:tcPr>
            <w:tcW w:w="1041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体格检查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常规检查（</w:t>
            </w: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包括身高、体重、血压、心率、甲状腺触诊、心肺听诊、肝脏脾脏触诊、四肢脊柱检查等</w:t>
            </w: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）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评估健康状况，发现影响优生的相关因素</w:t>
            </w:r>
          </w:p>
        </w:tc>
        <w:tc>
          <w:tcPr>
            <w:tcW w:w="240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减少影响受孕及导致不良妊娠结局的发生风险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9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24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女性生殖系统检查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检查双方有无生殖系统疾病</w:t>
            </w:r>
          </w:p>
        </w:tc>
        <w:tc>
          <w:tcPr>
            <w:tcW w:w="240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39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24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男性生殖系统检查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40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39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4</w:t>
            </w:r>
          </w:p>
        </w:tc>
        <w:tc>
          <w:tcPr>
            <w:tcW w:w="32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实</w:t>
            </w:r>
          </w:p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验</w:t>
            </w:r>
          </w:p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室</w:t>
            </w:r>
          </w:p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查</w:t>
            </w:r>
          </w:p>
        </w:tc>
        <w:tc>
          <w:tcPr>
            <w:tcW w:w="72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阴道分泌物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白带常规检查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筛查有无阴道炎症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减少宫内感染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39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3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firstLine="177" w:firstLineChars="98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24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淋球菌检测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筛查有无感染</w:t>
            </w:r>
          </w:p>
        </w:tc>
        <w:tc>
          <w:tcPr>
            <w:tcW w:w="240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减少流产、早产、死胎、胎儿宫内发育迟缓等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39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3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firstLine="177" w:firstLineChars="98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24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沙眼衣原体检测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40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3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5</w:t>
            </w:r>
          </w:p>
        </w:tc>
        <w:tc>
          <w:tcPr>
            <w:tcW w:w="3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314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firstLine="177" w:firstLineChars="98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血液常规检验</w:t>
            </w: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（血红蛋白、红细胞、白细胞及分类、血小板）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筛查贫血、血小板减少等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减少因重症贫血造成的胎儿宫内发育迟缓；减少因血小板减少造成的新生儿出血性疾病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3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6</w:t>
            </w:r>
          </w:p>
        </w:tc>
        <w:tc>
          <w:tcPr>
            <w:tcW w:w="3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314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firstLine="177" w:firstLineChars="98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尿液常规检验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筛查泌尿系统及代谢性疾患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减少生殖道感染、宫内感染、胎儿死亡和胎儿宫内发育迟缓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3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7</w:t>
            </w:r>
          </w:p>
        </w:tc>
        <w:tc>
          <w:tcPr>
            <w:tcW w:w="3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314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firstLine="177" w:firstLineChars="98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血型（</w:t>
            </w: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包括ABO血型和Rh阳/阴性）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预防血型不合溶血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减少胎儿溶血导致的流产、死胎死产、新生儿黄疸等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8</w:t>
            </w:r>
          </w:p>
        </w:tc>
        <w:tc>
          <w:tcPr>
            <w:tcW w:w="3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314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firstLine="177" w:firstLineChars="98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血清葡萄糖测定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糖尿病筛查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减少流产、早产、胎儿畸形等风险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9</w:t>
            </w:r>
          </w:p>
        </w:tc>
        <w:tc>
          <w:tcPr>
            <w:tcW w:w="3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314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firstLine="177" w:firstLineChars="98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肝功能检测</w:t>
            </w: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（谷丙转氨酶）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213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评估是否感染及肝脏损伤情况</w:t>
            </w:r>
          </w:p>
        </w:tc>
        <w:tc>
          <w:tcPr>
            <w:tcW w:w="24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指导生育时机选择；减少母婴传播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3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10</w:t>
            </w:r>
          </w:p>
        </w:tc>
        <w:tc>
          <w:tcPr>
            <w:tcW w:w="3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314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firstLine="177" w:firstLineChars="98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乙型肝炎血清学五项检测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4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  <w:jc w:val="center"/>
        </w:trPr>
        <w:tc>
          <w:tcPr>
            <w:tcW w:w="3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11</w:t>
            </w:r>
          </w:p>
        </w:tc>
        <w:tc>
          <w:tcPr>
            <w:tcW w:w="3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314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firstLine="177" w:firstLineChars="98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肾功能检测</w:t>
            </w: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（肌酐）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评价肾脏功能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指导生育时机选择；减少胎儿宫内发育迟缓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exact"/>
          <w:jc w:val="center"/>
        </w:trPr>
        <w:tc>
          <w:tcPr>
            <w:tcW w:w="3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12</w:t>
            </w:r>
          </w:p>
        </w:tc>
        <w:tc>
          <w:tcPr>
            <w:tcW w:w="3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314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firstLine="177" w:firstLineChars="98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甲状腺功能检测</w:t>
            </w: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（促甲状腺激素）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评价甲状腺功能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指导生育时机选择；减少流产、早产、胎儿宫内发育迟缓、死胎死产、子代内分泌及神经系统发育不全、智力低下等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exact"/>
          <w:jc w:val="center"/>
        </w:trPr>
        <w:tc>
          <w:tcPr>
            <w:tcW w:w="3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13</w:t>
            </w:r>
          </w:p>
        </w:tc>
        <w:tc>
          <w:tcPr>
            <w:tcW w:w="3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314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firstLine="177" w:firstLineChars="98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梅毒螺旋体筛查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筛查有无梅毒感染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减少流产、死胎死产、母婴传播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3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14</w:t>
            </w:r>
          </w:p>
        </w:tc>
        <w:tc>
          <w:tcPr>
            <w:tcW w:w="3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314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firstLine="177" w:firstLineChars="98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风疹病毒IgG抗体测定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发现风疹病毒易感个体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减少子代先天性风疹综合征：先天性心脏病、耳聋、白内障、先天性脑积水等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15</w:t>
            </w:r>
          </w:p>
        </w:tc>
        <w:tc>
          <w:tcPr>
            <w:tcW w:w="3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314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left="214" w:leftChars="102"/>
              <w:rPr>
                <w:rFonts w:hint="eastAsia" w:ascii="方正书宋简体" w:hAnsi="仿宋" w:eastAsia="方正书宋简体"/>
                <w:b/>
                <w:spacing w:val="-10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pacing w:val="-10"/>
                <w:sz w:val="18"/>
                <w:szCs w:val="18"/>
              </w:rPr>
              <w:t>巨细胞病毒IgM抗体和IgG抗体测定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筛查巨细胞病毒感染状况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减少新生儿耳聋、智力低下、视力损害、小头畸形等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3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16</w:t>
            </w:r>
          </w:p>
        </w:tc>
        <w:tc>
          <w:tcPr>
            <w:tcW w:w="3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314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firstLine="177" w:firstLineChars="98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弓形体IgM和IgG抗体测定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筛查弓形体感染状况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减少流产、死胎、胎儿宫内发育迟缓等</w:t>
            </w:r>
            <w:r>
              <w:rPr>
                <w:rFonts w:hint="eastAsia" w:ascii="方正书宋简体" w:hAnsi="仿宋" w:eastAsia="方正书宋简体"/>
                <w:sz w:val="18"/>
                <w:szCs w:val="18"/>
                <w:vertAlign w:val="superscript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3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17</w:t>
            </w:r>
          </w:p>
        </w:tc>
        <w:tc>
          <w:tcPr>
            <w:tcW w:w="3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影像1项</w:t>
            </w:r>
          </w:p>
        </w:tc>
        <w:tc>
          <w:tcPr>
            <w:tcW w:w="314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firstLine="181" w:firstLineChars="100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妇科超声常规检查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筛查子宫、卵巢异常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减少不孕、流产及早产等不良妊娠结局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18</w:t>
            </w:r>
          </w:p>
        </w:tc>
        <w:tc>
          <w:tcPr>
            <w:tcW w:w="346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firstLine="181" w:firstLineChars="100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风险评估和咨询指导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评估风险因素，健康促进，指导落实预防措施，降低风险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减少出生缺陷发生，提高出生人口素质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3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19</w:t>
            </w:r>
          </w:p>
        </w:tc>
        <w:tc>
          <w:tcPr>
            <w:tcW w:w="346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left="236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早孕和妊娠结局追踪随访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了解早孕及妊娠结局相关信息，做好相关指导和服务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降低出生缺陷发生风险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55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2021-08-31T05:34:42Z</dcterms:created>
  <dc:creator>Administrator</dc:creator>
  <cp:lastModifiedBy>Yu。</cp:lastModifiedBy>
  <dcterms:modified xsi:type="dcterms:W3CDTF">2021-08-31T05:34:57Z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47678D06806A468F845612DC8EA2B2E2</vt:lpwstr>
  </property>
</Properties>
</file>