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Cs/>
          <w:sz w:val="44"/>
          <w:szCs w:val="44"/>
        </w:rPr>
      </w:pPr>
      <w:r>
        <w:rPr>
          <w:rFonts w:hint="eastAsia" w:ascii="华文中宋" w:hAnsi="华文中宋" w:eastAsia="华文中宋" w:cs="华文中宋"/>
          <w:bCs/>
          <w:sz w:val="44"/>
          <w:szCs w:val="44"/>
        </w:rPr>
        <w:t>长春市市场监督管理局行政执法公示制度</w:t>
      </w:r>
    </w:p>
    <w:p>
      <w:pPr>
        <w:jc w:val="center"/>
        <w:rPr>
          <w:rFonts w:hint="eastAsia"/>
        </w:rPr>
      </w:pPr>
    </w:p>
    <w:p>
      <w:pPr>
        <w:spacing w:line="560" w:lineRule="exact"/>
        <w:ind w:firstLine="643" w:firstLineChars="200"/>
        <w:rPr>
          <w:rFonts w:hint="eastAsia" w:ascii="仿宋" w:hAnsi="仿宋" w:eastAsia="仿宋" w:cs="仿宋"/>
          <w:sz w:val="32"/>
          <w:szCs w:val="32"/>
        </w:rPr>
      </w:pPr>
      <w:r>
        <w:rPr>
          <w:rFonts w:hint="eastAsia" w:ascii="仿宋_GB2312" w:hAnsi="黑体" w:eastAsia="仿宋_GB2312" w:cs="黑体"/>
          <w:b/>
          <w:sz w:val="32"/>
          <w:szCs w:val="32"/>
        </w:rPr>
        <w:t>第一条</w:t>
      </w:r>
      <w:r>
        <w:rPr>
          <w:rFonts w:hint="eastAsia" w:ascii="黑体" w:hAnsi="黑体" w:eastAsia="黑体" w:cs="黑体"/>
          <w:sz w:val="32"/>
          <w:szCs w:val="32"/>
        </w:rPr>
        <w:t xml:space="preserve"> </w:t>
      </w:r>
      <w:r>
        <w:rPr>
          <w:rFonts w:hint="eastAsia" w:ascii="仿宋" w:hAnsi="仿宋" w:eastAsia="仿宋" w:cs="仿宋"/>
          <w:sz w:val="32"/>
          <w:szCs w:val="32"/>
        </w:rPr>
        <w:t>为全面推行行政执法公示制度，保护公民、法</w:t>
      </w:r>
      <w:bookmarkStart w:id="0" w:name="_GoBack"/>
      <w:r>
        <w:rPr>
          <w:rFonts w:hint="eastAsia" w:ascii="仿宋" w:hAnsi="仿宋" w:eastAsia="仿宋" w:cs="仿宋"/>
          <w:sz w:val="32"/>
          <w:szCs w:val="32"/>
        </w:rPr>
        <w:t>人和其他组织合法权益，根据《中华人民共和国行政处罚法》</w:t>
      </w:r>
      <w:bookmarkEnd w:id="0"/>
      <w:r>
        <w:rPr>
          <w:rFonts w:hint="eastAsia" w:ascii="仿宋" w:hAnsi="仿宋" w:eastAsia="仿宋" w:cs="仿宋"/>
          <w:sz w:val="32"/>
          <w:szCs w:val="32"/>
        </w:rPr>
        <w:t>《中华人民共和国政府信息公开条例》等法律、法规规定，结合我局实际，制定本制度。</w:t>
      </w:r>
    </w:p>
    <w:p>
      <w:pPr>
        <w:spacing w:line="560" w:lineRule="exact"/>
        <w:ind w:firstLine="643" w:firstLineChars="200"/>
        <w:rPr>
          <w:rFonts w:hint="eastAsia" w:ascii="仿宋" w:hAnsi="仿宋" w:eastAsia="仿宋" w:cs="仿宋"/>
          <w:sz w:val="32"/>
          <w:szCs w:val="32"/>
        </w:rPr>
      </w:pPr>
      <w:r>
        <w:rPr>
          <w:rFonts w:hint="eastAsia" w:ascii="仿宋_GB2312" w:hAnsi="黑体" w:eastAsia="仿宋_GB2312" w:cs="黑体"/>
          <w:b/>
          <w:sz w:val="32"/>
          <w:szCs w:val="32"/>
        </w:rPr>
        <w:t>第二条</w:t>
      </w:r>
      <w:r>
        <w:rPr>
          <w:rFonts w:hint="eastAsia" w:ascii="黑体" w:hAnsi="黑体" w:eastAsia="黑体" w:cs="黑体"/>
          <w:sz w:val="32"/>
          <w:szCs w:val="32"/>
        </w:rPr>
        <w:t xml:space="preserve"> </w:t>
      </w:r>
      <w:r>
        <w:rPr>
          <w:rFonts w:hint="eastAsia" w:ascii="仿宋" w:hAnsi="仿宋" w:eastAsia="仿宋" w:cs="仿宋"/>
          <w:sz w:val="32"/>
          <w:szCs w:val="32"/>
        </w:rPr>
        <w:t>行政执法公示是通过一定载体和方式，将执法主体、人员、职责、权限、依据、程序、结果、监督方式、救济途径等行政执法信息，主动向社会公开，保障行政相对人和社会公众的知情权、参与权、救济权和监督权，自觉接受社会监督。</w:t>
      </w:r>
    </w:p>
    <w:p>
      <w:pPr>
        <w:spacing w:line="560" w:lineRule="exact"/>
        <w:ind w:firstLine="643" w:firstLineChars="200"/>
        <w:rPr>
          <w:rFonts w:hint="eastAsia" w:ascii="仿宋" w:hAnsi="仿宋" w:eastAsia="仿宋" w:cs="仿宋"/>
          <w:sz w:val="32"/>
          <w:szCs w:val="32"/>
        </w:rPr>
      </w:pPr>
      <w:r>
        <w:rPr>
          <w:rFonts w:hint="eastAsia" w:ascii="仿宋_GB2312" w:hAnsi="黑体" w:eastAsia="仿宋_GB2312" w:cs="黑体"/>
          <w:b/>
          <w:sz w:val="32"/>
          <w:szCs w:val="32"/>
        </w:rPr>
        <w:t>第三条</w:t>
      </w:r>
      <w:r>
        <w:rPr>
          <w:rFonts w:hint="eastAsia" w:ascii="黑体" w:hAnsi="黑体" w:eastAsia="黑体" w:cs="黑体"/>
          <w:sz w:val="32"/>
          <w:szCs w:val="32"/>
        </w:rPr>
        <w:t xml:space="preserve"> </w:t>
      </w:r>
      <w:r>
        <w:rPr>
          <w:rFonts w:hint="eastAsia" w:ascii="仿宋" w:hAnsi="仿宋" w:eastAsia="仿宋" w:cs="仿宋"/>
          <w:sz w:val="32"/>
          <w:szCs w:val="32"/>
        </w:rPr>
        <w:t>本制度适用于市场监管部门各行政执法机构的行政执法信息公示，按照“谁执法、谁公示、谁负责”的原则，各行政执法机构应当在行政许可、行政处罚、行政强制、行政检查等行政执法过程中，全面推行行政执法公示制度。</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法律、法规、规章对行政执法信息公示另有规定的，从其规定。</w:t>
      </w:r>
    </w:p>
    <w:p>
      <w:pPr>
        <w:spacing w:line="560" w:lineRule="exact"/>
        <w:ind w:firstLine="643" w:firstLineChars="200"/>
        <w:rPr>
          <w:rFonts w:hint="eastAsia"/>
        </w:rPr>
      </w:pPr>
      <w:r>
        <w:rPr>
          <w:rFonts w:hint="eastAsia" w:ascii="仿宋_GB2312" w:hAnsi="黑体" w:eastAsia="仿宋_GB2312" w:cs="黑体"/>
          <w:b/>
          <w:sz w:val="32"/>
          <w:szCs w:val="32"/>
        </w:rPr>
        <w:t>第四条</w:t>
      </w:r>
      <w:r>
        <w:rPr>
          <w:rFonts w:hint="eastAsia" w:ascii="黑体" w:hAnsi="黑体" w:eastAsia="黑体" w:cs="黑体"/>
          <w:sz w:val="32"/>
          <w:szCs w:val="32"/>
        </w:rPr>
        <w:t xml:space="preserve"> </w:t>
      </w:r>
      <w:r>
        <w:rPr>
          <w:rFonts w:hint="eastAsia" w:ascii="仿宋" w:hAnsi="仿宋" w:eastAsia="仿宋" w:cs="仿宋"/>
          <w:sz w:val="32"/>
          <w:szCs w:val="32"/>
        </w:rPr>
        <w:t>公示的信息应遵循合法、客观、及时、准确、便民的原则，并及时根据法律法规及机构职能变化情况进行动态调整。</w:t>
      </w:r>
    </w:p>
    <w:p>
      <w:pPr>
        <w:widowControl/>
        <w:spacing w:line="560" w:lineRule="exact"/>
        <w:ind w:firstLine="643" w:firstLineChars="200"/>
        <w:rPr>
          <w:rFonts w:ascii="仿宋_GB2312" w:hAnsi="仿宋_GB2312" w:cs="仿宋_GB2312"/>
          <w:color w:val="000000"/>
          <w:kern w:val="0"/>
          <w:sz w:val="31"/>
          <w:szCs w:val="31"/>
          <w:lang w:bidi="ar"/>
        </w:rPr>
      </w:pPr>
      <w:r>
        <w:rPr>
          <w:rFonts w:hint="eastAsia" w:ascii="仿宋_GB2312" w:hAnsi="黑体" w:eastAsia="仿宋_GB2312" w:cs="黑体"/>
          <w:b/>
          <w:sz w:val="32"/>
          <w:szCs w:val="32"/>
        </w:rPr>
        <w:t>第五条</w:t>
      </w:r>
      <w:r>
        <w:rPr>
          <w:rFonts w:ascii="仿宋_GB2312" w:hAnsi="黑体" w:eastAsia="仿宋_GB2312" w:cs="黑体"/>
          <w:b/>
          <w:sz w:val="32"/>
          <w:szCs w:val="32"/>
        </w:rPr>
        <w:t xml:space="preserve"> </w:t>
      </w:r>
      <w:r>
        <w:rPr>
          <w:rFonts w:hint="eastAsia" w:ascii="仿宋" w:hAnsi="仿宋" w:eastAsia="仿宋" w:cs="仿宋"/>
          <w:sz w:val="32"/>
          <w:szCs w:val="32"/>
        </w:rPr>
        <w:t>事前公示内容包括：</w:t>
      </w:r>
      <w:r>
        <w:rPr>
          <w:rFonts w:ascii="仿宋_GB2312" w:hAnsi="仿宋_GB2312" w:cs="仿宋_GB2312"/>
          <w:color w:val="000000"/>
          <w:kern w:val="0"/>
          <w:sz w:val="31"/>
          <w:szCs w:val="31"/>
          <w:lang w:bidi="ar"/>
        </w:rPr>
        <w:t xml:space="preserve"> </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（一）执法主体。执法主体名称、具体职责、办公时间、地址、联系方式，所属执法人员姓名、职务、办公电话等； </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（二）执法依据。行政执法所依据的法律、法规、规章、规范性文件及权责清单、“双随机、一公开”监管事项清单等；</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（三）执法程序。行政执法的种类、程序、时限，及行政执法流程图、所需材料、示范文书等； </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（四）救济方式。公示行政相对人依法享有的听证权、陈述权、申辩权和申请行政复议或者提起行政诉讼等法定权利和救济途径；</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（五）公众监督。公示接受监督举报的投诉举报电话、地址、邮编、邮箱等。 </w:t>
      </w:r>
    </w:p>
    <w:p>
      <w:pPr>
        <w:widowControl/>
        <w:spacing w:line="560" w:lineRule="exact"/>
        <w:ind w:firstLine="643" w:firstLineChars="200"/>
        <w:rPr>
          <w:rFonts w:hint="eastAsia" w:ascii="仿宋" w:hAnsi="仿宋" w:eastAsia="仿宋" w:cs="仿宋"/>
          <w:sz w:val="32"/>
          <w:szCs w:val="32"/>
        </w:rPr>
      </w:pPr>
      <w:r>
        <w:rPr>
          <w:rFonts w:hint="eastAsia" w:ascii="仿宋_GB2312" w:hAnsi="黑体" w:eastAsia="仿宋_GB2312" w:cs="黑体"/>
          <w:b/>
          <w:sz w:val="32"/>
          <w:szCs w:val="32"/>
        </w:rPr>
        <w:t>第六条</w:t>
      </w:r>
      <w:r>
        <w:rPr>
          <w:rFonts w:hint="eastAsia" w:ascii="黑体" w:hAnsi="宋体" w:eastAsia="黑体" w:cs="黑体"/>
          <w:kern w:val="0"/>
          <w:sz w:val="31"/>
          <w:szCs w:val="31"/>
          <w:lang w:bidi="ar"/>
        </w:rPr>
        <w:t xml:space="preserve"> </w:t>
      </w:r>
      <w:r>
        <w:rPr>
          <w:rFonts w:hint="eastAsia" w:ascii="仿宋" w:hAnsi="仿宋" w:eastAsia="仿宋" w:cs="仿宋"/>
          <w:sz w:val="32"/>
          <w:szCs w:val="32"/>
        </w:rPr>
        <w:t xml:space="preserve">事中公示内容包括： </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行政执法人员在进行监督检查、调查取证、采取强制措施、送达执法文书等执法活动时，应当按照规定着制式服装、佩戴或出示执法证件表明身份，出具执法文书，告知行政相对人执法事由、执法依据、权利义务等内容，并做好说明解释工作；</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（二）行政执法人员应公示岗位信息，服务窗口应提供服务指南。</w:t>
      </w:r>
    </w:p>
    <w:p>
      <w:pPr>
        <w:widowControl/>
        <w:spacing w:line="560" w:lineRule="exact"/>
        <w:ind w:firstLine="643" w:firstLineChars="200"/>
        <w:rPr>
          <w:rFonts w:hint="eastAsia" w:ascii="仿宋" w:hAnsi="仿宋" w:eastAsia="仿宋" w:cs="仿宋"/>
          <w:sz w:val="32"/>
          <w:szCs w:val="32"/>
        </w:rPr>
      </w:pPr>
      <w:r>
        <w:rPr>
          <w:rFonts w:hint="eastAsia" w:ascii="仿宋_GB2312" w:hAnsi="黑体" w:eastAsia="仿宋_GB2312" w:cs="黑体"/>
          <w:b/>
          <w:sz w:val="32"/>
          <w:szCs w:val="32"/>
        </w:rPr>
        <w:t xml:space="preserve"> 第七条 </w:t>
      </w:r>
      <w:r>
        <w:rPr>
          <w:rFonts w:hint="eastAsia" w:ascii="仿宋" w:hAnsi="仿宋" w:eastAsia="仿宋" w:cs="仿宋"/>
          <w:sz w:val="32"/>
          <w:szCs w:val="32"/>
        </w:rPr>
        <w:t xml:space="preserve">事后公示内容包括： </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（一）行政许可。做出行政许可决定的许可机关名称、许可类别、许可范围、许可时间、有效期限等； </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（二）行政处罚。行政处罚决定书文号、行政处罚当事人基本情况、违法行为类型、行政处罚内容、处罚机关名称和日期等；</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（三）行政强制。行政强制的措施、执行方式、执行结果、查封扣押清单等；</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（四）行政检查。行政检查对象、检查依据、检查方式、检查时间、检查内容、检查结果以及整改情况等；</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（五）其他应主动公开的执法信息。 </w:t>
      </w:r>
    </w:p>
    <w:p>
      <w:pPr>
        <w:widowControl/>
        <w:spacing w:line="560" w:lineRule="exact"/>
        <w:ind w:firstLine="643" w:firstLineChars="200"/>
        <w:rPr>
          <w:rFonts w:hint="eastAsia" w:ascii="仿宋" w:hAnsi="仿宋" w:eastAsia="仿宋" w:cs="仿宋"/>
          <w:sz w:val="32"/>
          <w:szCs w:val="32"/>
        </w:rPr>
      </w:pPr>
      <w:r>
        <w:rPr>
          <w:rFonts w:hint="eastAsia" w:ascii="仿宋_GB2312" w:hAnsi="黑体" w:eastAsia="仿宋_GB2312" w:cs="黑体"/>
          <w:b/>
          <w:sz w:val="32"/>
          <w:szCs w:val="32"/>
        </w:rPr>
        <w:t>第八条</w:t>
      </w:r>
      <w:r>
        <w:rPr>
          <w:rFonts w:hint="eastAsia" w:ascii="黑体" w:hAnsi="宋体" w:eastAsia="黑体" w:cs="黑体"/>
          <w:color w:val="000000"/>
          <w:kern w:val="0"/>
          <w:sz w:val="31"/>
          <w:szCs w:val="31"/>
          <w:lang w:bidi="ar"/>
        </w:rPr>
        <w:t xml:space="preserve"> </w:t>
      </w:r>
      <w:r>
        <w:rPr>
          <w:rFonts w:hint="eastAsia" w:ascii="仿宋" w:hAnsi="仿宋" w:eastAsia="仿宋" w:cs="仿宋"/>
          <w:sz w:val="32"/>
          <w:szCs w:val="32"/>
        </w:rPr>
        <w:t xml:space="preserve">行政执法信息有下列情形之一的，经承办机构主管领导批准后，不予公开： </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（一）法律、法规规定应当保密的行政执法信息；</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（二）涉及国家秘密、商业秘密或个人隐私的行政执法信息；</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（三）公开后可能危及国家安全、公共安全、经济安全或社会稳定的行政执法信息； </w:t>
      </w:r>
    </w:p>
    <w:p>
      <w:pPr>
        <w:widowControl/>
        <w:spacing w:line="560" w:lineRule="exact"/>
        <w:ind w:firstLine="640" w:firstLineChars="200"/>
        <w:rPr>
          <w:rFonts w:hint="eastAsia"/>
        </w:rPr>
      </w:pPr>
      <w:r>
        <w:rPr>
          <w:rFonts w:hint="eastAsia" w:ascii="仿宋" w:hAnsi="仿宋" w:eastAsia="仿宋" w:cs="仿宋"/>
          <w:sz w:val="32"/>
          <w:szCs w:val="32"/>
        </w:rPr>
        <w:t>（四）其他不宜公开的行政执法信息。</w:t>
      </w:r>
    </w:p>
    <w:p>
      <w:pPr>
        <w:widowControl/>
        <w:spacing w:line="560" w:lineRule="exact"/>
        <w:ind w:firstLine="643" w:firstLineChars="200"/>
        <w:rPr>
          <w:rFonts w:hint="eastAsia" w:ascii="仿宋" w:hAnsi="仿宋" w:eastAsia="仿宋" w:cs="仿宋"/>
          <w:sz w:val="32"/>
          <w:szCs w:val="32"/>
        </w:rPr>
      </w:pPr>
      <w:r>
        <w:rPr>
          <w:rFonts w:hint="eastAsia" w:ascii="仿宋_GB2312" w:hAnsi="黑体" w:eastAsia="仿宋_GB2312" w:cs="黑体"/>
          <w:b/>
          <w:sz w:val="32"/>
          <w:szCs w:val="32"/>
        </w:rPr>
        <w:t xml:space="preserve">第九条 </w:t>
      </w:r>
      <w:r>
        <w:rPr>
          <w:rFonts w:hint="eastAsia" w:ascii="仿宋" w:hAnsi="仿宋" w:eastAsia="仿宋" w:cs="仿宋"/>
          <w:sz w:val="32"/>
          <w:szCs w:val="32"/>
        </w:rPr>
        <w:t>按照“谁执法、谁公示、谁负责”的原则，以网络平台为主要载体，以办公场所等为补充，全面、准确、及时公示有关行政执法信息。公示平台包括：</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网络平台：主要包括政府和市市场监督管理局门户网站、国家企业信用信息公示系统（吉林）、“互联网+监管”平台等，公示当事人的注册登记（备案）信息、动产抵押登记信息、股权出质登记信息、行政处罚信息、抽查检查信息及其他依法应当公示的信息；</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（二）办公场所：在注册大厅或其他办公场所设置公示栏或电子信息屏，放置服务指南等。</w:t>
      </w:r>
    </w:p>
    <w:p>
      <w:pPr>
        <w:widowControl/>
        <w:spacing w:line="560" w:lineRule="exact"/>
        <w:ind w:firstLine="640" w:firstLineChars="200"/>
        <w:rPr>
          <w:rFonts w:hint="eastAsia"/>
        </w:rPr>
      </w:pPr>
      <w:r>
        <w:rPr>
          <w:rFonts w:hint="eastAsia" w:ascii="仿宋_GB2312" w:hAnsi="sinsum" w:cs="宋体"/>
          <w:color w:val="333333"/>
          <w:kern w:val="0"/>
          <w:sz w:val="32"/>
          <w:szCs w:val="32"/>
        </w:rPr>
        <w:t>（三）</w:t>
      </w:r>
      <w:r>
        <w:rPr>
          <w:rFonts w:hint="eastAsia" w:ascii="仿宋" w:hAnsi="仿宋" w:eastAsia="仿宋" w:cs="仿宋"/>
          <w:sz w:val="32"/>
          <w:szCs w:val="32"/>
        </w:rPr>
        <w:t>其他便于公众及时准确获取信息的公示形式。</w:t>
      </w:r>
    </w:p>
    <w:p>
      <w:pPr>
        <w:widowControl/>
        <w:spacing w:line="560" w:lineRule="exact"/>
        <w:ind w:firstLine="643" w:firstLineChars="200"/>
        <w:rPr>
          <w:rFonts w:hint="eastAsia" w:ascii="仿宋" w:hAnsi="仿宋" w:eastAsia="仿宋" w:cs="仿宋"/>
          <w:sz w:val="32"/>
          <w:szCs w:val="32"/>
        </w:rPr>
      </w:pPr>
      <w:r>
        <w:rPr>
          <w:rFonts w:hint="eastAsia" w:ascii="仿宋_GB2312" w:hAnsi="黑体" w:eastAsia="仿宋_GB2312" w:cs="黑体"/>
          <w:b/>
          <w:sz w:val="32"/>
          <w:szCs w:val="32"/>
        </w:rPr>
        <w:t>第十条</w:t>
      </w:r>
      <w:r>
        <w:rPr>
          <w:rFonts w:hint="eastAsia" w:ascii="黑体" w:hAnsi="宋体" w:eastAsia="黑体" w:cs="黑体"/>
          <w:color w:val="000000"/>
          <w:kern w:val="0"/>
          <w:sz w:val="31"/>
          <w:szCs w:val="31"/>
          <w:lang w:bidi="ar"/>
        </w:rPr>
        <w:t xml:space="preserve"> </w:t>
      </w:r>
      <w:r>
        <w:rPr>
          <w:rFonts w:hint="eastAsia" w:ascii="仿宋" w:hAnsi="仿宋" w:eastAsia="仿宋" w:cs="仿宋"/>
          <w:sz w:val="32"/>
          <w:szCs w:val="32"/>
        </w:rPr>
        <w:t>事前、事中公示程序：</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定期梳理《权责清单》和各类行政执法流程图等，通过局门户网站等途径及时公示。</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新颁布、修改、废止规章和规范性文件或机构职能调整等情况引起行政执法公示内容发生变化的，相关执法机构要及时更新行政执法相关公示内容。  </w:t>
      </w:r>
    </w:p>
    <w:p>
      <w:pPr>
        <w:widowControl/>
        <w:spacing w:line="560" w:lineRule="exact"/>
        <w:ind w:firstLine="643" w:firstLineChars="200"/>
        <w:rPr>
          <w:rFonts w:hint="eastAsia" w:ascii="仿宋" w:hAnsi="仿宋" w:eastAsia="仿宋" w:cs="仿宋"/>
          <w:sz w:val="32"/>
          <w:szCs w:val="32"/>
        </w:rPr>
      </w:pPr>
      <w:r>
        <w:rPr>
          <w:rFonts w:hint="eastAsia" w:ascii="仿宋_GB2312" w:hAnsi="黑体" w:eastAsia="仿宋_GB2312" w:cs="黑体"/>
          <w:b/>
          <w:sz w:val="32"/>
          <w:szCs w:val="32"/>
        </w:rPr>
        <w:t>第十一条</w:t>
      </w:r>
      <w:r>
        <w:rPr>
          <w:rFonts w:hint="eastAsia" w:ascii="黑体" w:hAnsi="宋体" w:eastAsia="黑体" w:cs="黑体"/>
          <w:color w:val="000000"/>
          <w:kern w:val="0"/>
          <w:sz w:val="31"/>
          <w:szCs w:val="31"/>
          <w:lang w:bidi="ar"/>
        </w:rPr>
        <w:t xml:space="preserve"> </w:t>
      </w:r>
      <w:r>
        <w:rPr>
          <w:rFonts w:hint="eastAsia" w:ascii="仿宋" w:hAnsi="仿宋" w:eastAsia="仿宋" w:cs="仿宋"/>
          <w:sz w:val="32"/>
          <w:szCs w:val="32"/>
        </w:rPr>
        <w:t>事后公示程序：</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各行政执法机构要在执法决定作出之日起20个工作日内，向社会公布执法机关、执法对象、执法类别、执法结论等信息，接受社会监督。行政许可、行政处罚的执法决定信息要在执法决定作出之日起7个工作日内公开，但法律、行政法规另有规定的除外；</w:t>
      </w:r>
    </w:p>
    <w:p>
      <w:pPr>
        <w:widowControl/>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（二）按照“双随机、一公开”抽查规范事中事后监管的要求，对抽查结果正常的市场主体，自抽查结束之日起20个工作日内向社会公示，对抽查有问题的市场主体，区分情况依法做出处理后向社会公示；</w:t>
      </w:r>
    </w:p>
    <w:p>
      <w:pPr>
        <w:widowControl/>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（三）行政处罚信息自公示之日起届满5年的，记录于企业信用信息公示系统，但不再公示。</w:t>
      </w:r>
    </w:p>
    <w:p>
      <w:pPr>
        <w:spacing w:line="560" w:lineRule="exact"/>
        <w:ind w:firstLine="643" w:firstLineChars="200"/>
        <w:rPr>
          <w:rFonts w:hint="eastAsia" w:ascii="仿宋" w:hAnsi="仿宋" w:eastAsia="仿宋" w:cs="仿宋"/>
          <w:sz w:val="32"/>
          <w:szCs w:val="32"/>
        </w:rPr>
      </w:pPr>
      <w:r>
        <w:rPr>
          <w:rFonts w:hint="eastAsia" w:ascii="仿宋_GB2312" w:hAnsi="黑体" w:eastAsia="仿宋_GB2312" w:cs="黑体"/>
          <w:b/>
          <w:sz w:val="32"/>
          <w:szCs w:val="32"/>
        </w:rPr>
        <w:t>第十二条</w:t>
      </w:r>
      <w:r>
        <w:rPr>
          <w:rFonts w:hint="eastAsia" w:ascii="黑体" w:hAnsi="宋体" w:eastAsia="黑体" w:cs="黑体"/>
          <w:color w:val="000000"/>
          <w:kern w:val="0"/>
          <w:sz w:val="31"/>
          <w:szCs w:val="31"/>
          <w:lang w:bidi="ar"/>
        </w:rPr>
        <w:t xml:space="preserve"> </w:t>
      </w:r>
      <w:r>
        <w:rPr>
          <w:rFonts w:hint="eastAsia" w:ascii="仿宋" w:hAnsi="仿宋" w:eastAsia="仿宋" w:cs="仿宋"/>
          <w:sz w:val="32"/>
          <w:szCs w:val="32"/>
        </w:rPr>
        <w:t>构建分工明确、职责明晰、便捷高效的行政执法公示运行机制。各执法机构为行政执法信息公示责任单位，其负责人负责对拟公示的信息依法进行审查，未经审查不得发布，具体执法人员负责公示内容的梳理、汇总、传递、发布和更新工作。</w:t>
      </w:r>
    </w:p>
    <w:p>
      <w:pPr>
        <w:spacing w:line="560" w:lineRule="exact"/>
        <w:ind w:firstLine="643" w:firstLineChars="200"/>
        <w:rPr>
          <w:rFonts w:hint="eastAsia"/>
        </w:rPr>
      </w:pPr>
      <w:r>
        <w:rPr>
          <w:rFonts w:hint="eastAsia" w:ascii="仿宋_GB2312" w:hAnsi="黑体" w:eastAsia="仿宋_GB2312" w:cs="黑体"/>
          <w:b/>
          <w:sz w:val="32"/>
          <w:szCs w:val="32"/>
        </w:rPr>
        <w:t>第十三条</w:t>
      </w:r>
      <w:r>
        <w:rPr>
          <w:rFonts w:hint="eastAsia" w:ascii="黑体" w:hAnsi="宋体" w:eastAsia="黑体" w:cs="黑体"/>
          <w:color w:val="000000"/>
          <w:kern w:val="0"/>
          <w:sz w:val="31"/>
          <w:szCs w:val="31"/>
          <w:lang w:bidi="ar"/>
        </w:rPr>
        <w:t xml:space="preserve"> </w:t>
      </w:r>
      <w:r>
        <w:rPr>
          <w:rFonts w:hint="eastAsia" w:ascii="仿宋" w:hAnsi="仿宋" w:eastAsia="仿宋" w:cs="仿宋"/>
          <w:sz w:val="32"/>
          <w:szCs w:val="32"/>
        </w:rPr>
        <w:t>各执法机构发现公示的行政执法信息不准确的，应当经承办单位主管领导审批后及时更正。公民、法人或者其他组织有证据证明公示的行政执法信息不准确的，有权要求予以更正，有关机关应当予以核实，经承办单位主管领导审批后及时更正。</w:t>
      </w:r>
    </w:p>
    <w:p>
      <w:pPr>
        <w:widowControl/>
        <w:spacing w:line="560" w:lineRule="exact"/>
        <w:ind w:firstLine="643" w:firstLineChars="200"/>
        <w:rPr>
          <w:rFonts w:hint="eastAsia" w:ascii="仿宋" w:hAnsi="仿宋" w:eastAsia="仿宋" w:cs="仿宋"/>
          <w:sz w:val="32"/>
          <w:szCs w:val="32"/>
        </w:rPr>
      </w:pPr>
      <w:r>
        <w:rPr>
          <w:rFonts w:hint="eastAsia" w:ascii="仿宋_GB2312" w:hAnsi="黑体" w:eastAsia="仿宋_GB2312" w:cs="黑体"/>
          <w:b/>
          <w:sz w:val="32"/>
          <w:szCs w:val="32"/>
        </w:rPr>
        <w:t xml:space="preserve">第十四条 </w:t>
      </w:r>
      <w:r>
        <w:rPr>
          <w:rFonts w:hint="eastAsia" w:ascii="仿宋" w:hAnsi="仿宋" w:eastAsia="仿宋" w:cs="仿宋"/>
          <w:sz w:val="32"/>
          <w:szCs w:val="32"/>
        </w:rPr>
        <w:t>建立健全考核制度，加强对各级执法机构行政执法公示制度推行情况的监督检查。</w:t>
      </w:r>
    </w:p>
    <w:p>
      <w:pPr>
        <w:spacing w:line="560" w:lineRule="exact"/>
        <w:ind w:firstLine="643" w:firstLineChars="200"/>
        <w:rPr>
          <w:rFonts w:hint="eastAsia"/>
        </w:rPr>
      </w:pPr>
      <w:r>
        <w:rPr>
          <w:rFonts w:hint="eastAsia" w:ascii="仿宋_GB2312" w:hAnsi="黑体" w:eastAsia="仿宋_GB2312" w:cs="黑体"/>
          <w:b/>
          <w:sz w:val="32"/>
          <w:szCs w:val="32"/>
        </w:rPr>
        <w:t>第十五条</w:t>
      </w:r>
      <w:r>
        <w:rPr>
          <w:rFonts w:hint="eastAsia" w:ascii="黑体" w:hAnsi="宋体" w:eastAsia="黑体" w:cs="黑体"/>
          <w:color w:val="000000"/>
          <w:kern w:val="0"/>
          <w:sz w:val="31"/>
          <w:szCs w:val="31"/>
          <w:lang w:bidi="ar"/>
        </w:rPr>
        <w:t xml:space="preserve"> </w:t>
      </w:r>
      <w:r>
        <w:rPr>
          <w:rFonts w:hint="eastAsia" w:ascii="仿宋" w:hAnsi="仿宋" w:eastAsia="仿宋" w:cs="仿宋"/>
          <w:sz w:val="32"/>
          <w:szCs w:val="32"/>
        </w:rPr>
        <w:t>建立健全责任追究制度，对不按照要求公示、选择性公示、更新维护不及时等问题的，责令改正；情节严重的，追究有关责任人员责任。</w:t>
      </w:r>
    </w:p>
    <w:p>
      <w:pPr>
        <w:spacing w:line="560" w:lineRule="exact"/>
        <w:ind w:firstLine="643" w:firstLineChars="200"/>
        <w:rPr>
          <w:rFonts w:hint="eastAsia" w:ascii="仿宋_GB2312" w:hAnsi="仿宋_GB2312" w:cs="仿宋_GB2312"/>
          <w:color w:val="000000"/>
          <w:kern w:val="0"/>
          <w:sz w:val="31"/>
          <w:szCs w:val="31"/>
          <w:lang w:bidi="ar"/>
        </w:rPr>
      </w:pPr>
      <w:r>
        <w:rPr>
          <w:rFonts w:hint="eastAsia" w:ascii="仿宋_GB2312" w:hAnsi="黑体" w:eastAsia="仿宋_GB2312" w:cs="黑体"/>
          <w:b/>
          <w:sz w:val="32"/>
          <w:szCs w:val="32"/>
        </w:rPr>
        <w:t>第十六条</w:t>
      </w:r>
      <w:r>
        <w:rPr>
          <w:rFonts w:hint="eastAsia" w:ascii="黑体" w:hAnsi="宋体" w:eastAsia="黑体" w:cs="黑体"/>
          <w:color w:val="000000"/>
          <w:kern w:val="0"/>
          <w:sz w:val="31"/>
          <w:szCs w:val="31"/>
          <w:lang w:bidi="ar"/>
        </w:rPr>
        <w:t xml:space="preserve"> </w:t>
      </w:r>
      <w:r>
        <w:rPr>
          <w:rFonts w:hint="eastAsia" w:ascii="仿宋" w:hAnsi="仿宋" w:eastAsia="仿宋" w:cs="仿宋"/>
          <w:sz w:val="32"/>
          <w:szCs w:val="32"/>
        </w:rPr>
        <w:t>本制度自印发之日起施行。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sinsum">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507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2021-03-30T08:02:44Z</dcterms:created>
  <dc:creator>Administrator</dc:creator>
  <cp:lastModifiedBy>Yu。</cp:lastModifiedBy>
  <dcterms:modified xsi:type="dcterms:W3CDTF">2021-03-30T08:03:07Z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1AD71D26955640878B4CBDFFC6722621</vt:lpwstr>
  </property>
</Properties>
</file>