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spacing w:before="66"/>
        <w:jc w:val="center"/>
        <w:rPr>
          <w:rFonts w:ascii="黑体" w:eastAsia="黑体"/>
          <w:color w:val="000000" w:themeColor="text1"/>
          <w:sz w:val="30"/>
          <w:szCs w:val="30"/>
        </w:rPr>
      </w:pPr>
      <w:r>
        <w:rPr>
          <w:rFonts w:hint="eastAsia" w:ascii="黑体" w:eastAsia="黑体"/>
          <w:color w:val="000000" w:themeColor="text1"/>
          <w:w w:val="105"/>
          <w:sz w:val="30"/>
          <w:szCs w:val="30"/>
        </w:rPr>
        <w:t>（十</w:t>
      </w:r>
      <w:r>
        <w:rPr>
          <w:rFonts w:hint="eastAsia" w:ascii="黑体" w:eastAsia="黑体"/>
          <w:color w:val="000000" w:themeColor="text1"/>
          <w:w w:val="105"/>
          <w:sz w:val="30"/>
          <w:szCs w:val="30"/>
          <w:lang w:eastAsia="zh-CN"/>
        </w:rPr>
        <w:t>六</w:t>
      </w:r>
      <w:bookmarkStart w:id="0" w:name="_GoBack"/>
      <w:bookmarkEnd w:id="0"/>
      <w:r>
        <w:rPr>
          <w:rFonts w:hint="eastAsia" w:ascii="黑体" w:eastAsia="黑体"/>
          <w:color w:val="000000" w:themeColor="text1"/>
          <w:w w:val="105"/>
          <w:sz w:val="30"/>
          <w:szCs w:val="30"/>
        </w:rPr>
        <w:t>）城市综合执法领域基层政务公开标准目录</w:t>
      </w: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p>
      <w:pPr>
        <w:shd w:val="clear" w:fill="FFFFFF" w:themeFill="background1"/>
        <w:rPr>
          <w:color w:val="000000" w:themeColor="text1"/>
          <w:sz w:val="2"/>
          <w:szCs w:val="2"/>
        </w:rPr>
      </w:pPr>
    </w:p>
    <w:tbl>
      <w:tblPr>
        <w:tblStyle w:val="8"/>
        <w:tblpPr w:leftFromText="180" w:rightFromText="180" w:vertAnchor="text" w:horzAnchor="margin" w:tblpY="249"/>
        <w:tblW w:w="1462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Layout w:type="fixed"/>
        <w:tblCellMar>
          <w:top w:w="0" w:type="dxa"/>
          <w:left w:w="0" w:type="dxa"/>
          <w:bottom w:w="0" w:type="dxa"/>
          <w:right w:w="0" w:type="dxa"/>
        </w:tblCellMar>
      </w:tblPr>
      <w:tblGrid>
        <w:gridCol w:w="381"/>
        <w:gridCol w:w="642"/>
        <w:gridCol w:w="1414"/>
        <w:gridCol w:w="2100"/>
        <w:gridCol w:w="2598"/>
        <w:gridCol w:w="958"/>
        <w:gridCol w:w="486"/>
        <w:gridCol w:w="2807"/>
        <w:gridCol w:w="577"/>
        <w:gridCol w:w="486"/>
        <w:gridCol w:w="486"/>
        <w:gridCol w:w="591"/>
        <w:gridCol w:w="597"/>
        <w:gridCol w:w="5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0" w:type="dxa"/>
            <w:bottom w:w="0" w:type="dxa"/>
            <w:right w:w="0" w:type="dxa"/>
          </w:tblCellMar>
        </w:tblPrEx>
        <w:trPr>
          <w:trHeight w:val="552" w:hRule="atLeast"/>
        </w:trPr>
        <w:tc>
          <w:tcPr>
            <w:tcW w:w="381" w:type="dxa"/>
            <w:vMerge w:val="restart"/>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spacing w:before="126" w:line="235" w:lineRule="auto"/>
              <w:ind w:left="110" w:right="77"/>
              <w:rPr>
                <w:color w:val="000000" w:themeColor="text1"/>
                <w:sz w:val="17"/>
              </w:rPr>
            </w:pPr>
            <w:r>
              <w:rPr>
                <w:color w:val="000000" w:themeColor="text1"/>
                <w:sz w:val="17"/>
              </w:rPr>
              <w:t>序号</w:t>
            </w:r>
          </w:p>
        </w:tc>
        <w:tc>
          <w:tcPr>
            <w:tcW w:w="2056" w:type="dxa"/>
            <w:gridSpan w:val="2"/>
            <w:shd w:val="clear" w:color="auto" w:fill="FFFFFF" w:themeFill="background1"/>
          </w:tcPr>
          <w:p>
            <w:pPr>
              <w:pStyle w:val="13"/>
              <w:shd w:val="clear" w:fill="FFFFFF" w:themeFill="background1"/>
              <w:spacing w:before="1"/>
              <w:rPr>
                <w:rFonts w:ascii="黑体"/>
                <w:color w:val="000000" w:themeColor="text1"/>
                <w:sz w:val="13"/>
              </w:rPr>
            </w:pPr>
          </w:p>
          <w:p>
            <w:pPr>
              <w:pStyle w:val="13"/>
              <w:shd w:val="clear" w:fill="FFFFFF" w:themeFill="background1"/>
              <w:spacing w:before="1"/>
              <w:ind w:left="557"/>
              <w:rPr>
                <w:color w:val="000000" w:themeColor="text1"/>
                <w:sz w:val="17"/>
              </w:rPr>
            </w:pPr>
            <w:r>
              <w:rPr>
                <w:color w:val="000000" w:themeColor="text1"/>
                <w:sz w:val="17"/>
              </w:rPr>
              <w:t>公开事项</w:t>
            </w:r>
          </w:p>
        </w:tc>
        <w:tc>
          <w:tcPr>
            <w:tcW w:w="2100" w:type="dxa"/>
            <w:vMerge w:val="restart"/>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spacing w:before="12"/>
              <w:rPr>
                <w:rFonts w:ascii="黑体"/>
                <w:color w:val="000000" w:themeColor="text1"/>
                <w:sz w:val="17"/>
              </w:rPr>
            </w:pPr>
          </w:p>
          <w:p>
            <w:pPr>
              <w:pStyle w:val="13"/>
              <w:shd w:val="clear" w:fill="FFFFFF" w:themeFill="background1"/>
              <w:ind w:left="636"/>
              <w:rPr>
                <w:color w:val="000000" w:themeColor="text1"/>
                <w:sz w:val="17"/>
              </w:rPr>
            </w:pPr>
            <w:r>
              <w:rPr>
                <w:color w:val="000000" w:themeColor="text1"/>
                <w:sz w:val="17"/>
              </w:rPr>
              <w:t>公开内容</w:t>
            </w:r>
          </w:p>
        </w:tc>
        <w:tc>
          <w:tcPr>
            <w:tcW w:w="2598" w:type="dxa"/>
            <w:vMerge w:val="restart"/>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spacing w:before="12"/>
              <w:rPr>
                <w:rFonts w:ascii="黑体"/>
                <w:color w:val="000000" w:themeColor="text1"/>
                <w:sz w:val="17"/>
              </w:rPr>
            </w:pPr>
          </w:p>
          <w:p>
            <w:pPr>
              <w:pStyle w:val="13"/>
              <w:shd w:val="clear" w:fill="FFFFFF" w:themeFill="background1"/>
              <w:ind w:left="60" w:right="28"/>
              <w:jc w:val="center"/>
              <w:rPr>
                <w:color w:val="000000" w:themeColor="text1"/>
                <w:sz w:val="17"/>
              </w:rPr>
            </w:pPr>
            <w:r>
              <w:rPr>
                <w:color w:val="000000" w:themeColor="text1"/>
                <w:sz w:val="17"/>
              </w:rPr>
              <w:t>公开依据</w:t>
            </w:r>
          </w:p>
        </w:tc>
        <w:tc>
          <w:tcPr>
            <w:tcW w:w="958" w:type="dxa"/>
            <w:vMerge w:val="restart"/>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spacing w:before="126" w:line="235" w:lineRule="auto"/>
              <w:ind w:left="310" w:right="278"/>
              <w:rPr>
                <w:color w:val="000000" w:themeColor="text1"/>
                <w:sz w:val="17"/>
              </w:rPr>
            </w:pPr>
            <w:r>
              <w:rPr>
                <w:color w:val="000000" w:themeColor="text1"/>
                <w:sz w:val="17"/>
              </w:rPr>
              <w:t>公开时限</w:t>
            </w:r>
          </w:p>
        </w:tc>
        <w:tc>
          <w:tcPr>
            <w:tcW w:w="486" w:type="dxa"/>
            <w:vMerge w:val="restart"/>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spacing w:before="126" w:line="235" w:lineRule="auto"/>
              <w:ind w:left="75" w:right="42"/>
              <w:rPr>
                <w:color w:val="000000" w:themeColor="text1"/>
                <w:sz w:val="17"/>
              </w:rPr>
            </w:pPr>
            <w:r>
              <w:rPr>
                <w:color w:val="000000" w:themeColor="text1"/>
                <w:sz w:val="17"/>
              </w:rPr>
              <w:t>公开主体</w:t>
            </w:r>
          </w:p>
        </w:tc>
        <w:tc>
          <w:tcPr>
            <w:tcW w:w="2807" w:type="dxa"/>
            <w:vMerge w:val="restart"/>
            <w:shd w:val="clear" w:color="auto" w:fill="FFFFFF" w:themeFill="background1"/>
          </w:tcPr>
          <w:p>
            <w:pPr>
              <w:pStyle w:val="13"/>
              <w:shd w:val="clear" w:fill="FFFFFF" w:themeFill="background1"/>
              <w:spacing w:before="3"/>
              <w:rPr>
                <w:rFonts w:ascii="黑体"/>
                <w:color w:val="000000" w:themeColor="text1"/>
                <w:sz w:val="17"/>
              </w:rPr>
            </w:pPr>
          </w:p>
          <w:p>
            <w:pPr>
              <w:pStyle w:val="13"/>
              <w:shd w:val="clear" w:fill="FFFFFF" w:themeFill="background1"/>
              <w:spacing w:line="216" w:lineRule="exact"/>
              <w:ind w:left="740"/>
              <w:rPr>
                <w:color w:val="000000" w:themeColor="text1"/>
                <w:sz w:val="17"/>
              </w:rPr>
            </w:pPr>
            <w:r>
              <w:rPr>
                <w:color w:val="000000" w:themeColor="text1"/>
                <w:sz w:val="17"/>
              </w:rPr>
              <w:t>公开渠道和载体</w:t>
            </w:r>
          </w:p>
          <w:p>
            <w:pPr>
              <w:pStyle w:val="13"/>
              <w:shd w:val="clear" w:fill="FFFFFF" w:themeFill="background1"/>
              <w:spacing w:before="2" w:line="235" w:lineRule="auto"/>
              <w:ind w:left="29" w:right="156"/>
              <w:rPr>
                <w:color w:val="000000" w:themeColor="text1"/>
                <w:sz w:val="17"/>
              </w:rPr>
            </w:pPr>
            <w:r>
              <w:rPr>
                <w:color w:val="000000" w:themeColor="text1"/>
                <w:sz w:val="17"/>
              </w:rPr>
              <w:t>（“■”表示必选项，“□”表示可选项）</w:t>
            </w:r>
          </w:p>
        </w:tc>
        <w:tc>
          <w:tcPr>
            <w:tcW w:w="1063" w:type="dxa"/>
            <w:gridSpan w:val="2"/>
            <w:shd w:val="clear" w:color="auto" w:fill="FFFFFF" w:themeFill="background1"/>
          </w:tcPr>
          <w:p>
            <w:pPr>
              <w:pStyle w:val="13"/>
              <w:shd w:val="clear" w:fill="FFFFFF" w:themeFill="background1"/>
              <w:spacing w:before="1"/>
              <w:rPr>
                <w:rFonts w:ascii="黑体"/>
                <w:color w:val="000000" w:themeColor="text1"/>
                <w:sz w:val="13"/>
              </w:rPr>
            </w:pPr>
          </w:p>
          <w:p>
            <w:pPr>
              <w:pStyle w:val="13"/>
              <w:shd w:val="clear" w:fill="FFFFFF" w:themeFill="background1"/>
              <w:spacing w:before="1"/>
              <w:ind w:left="188"/>
              <w:rPr>
                <w:color w:val="000000" w:themeColor="text1"/>
                <w:sz w:val="17"/>
              </w:rPr>
            </w:pPr>
            <w:r>
              <w:rPr>
                <w:color w:val="000000" w:themeColor="text1"/>
                <w:sz w:val="17"/>
              </w:rPr>
              <w:t>公开对象</w:t>
            </w:r>
          </w:p>
        </w:tc>
        <w:tc>
          <w:tcPr>
            <w:tcW w:w="1077" w:type="dxa"/>
            <w:gridSpan w:val="2"/>
            <w:shd w:val="clear" w:color="auto" w:fill="FFFFFF" w:themeFill="background1"/>
          </w:tcPr>
          <w:p>
            <w:pPr>
              <w:pStyle w:val="13"/>
              <w:shd w:val="clear" w:fill="FFFFFF" w:themeFill="background1"/>
              <w:spacing w:before="1"/>
              <w:rPr>
                <w:rFonts w:ascii="黑体"/>
                <w:color w:val="000000" w:themeColor="text1"/>
                <w:sz w:val="13"/>
              </w:rPr>
            </w:pPr>
          </w:p>
          <w:p>
            <w:pPr>
              <w:pStyle w:val="13"/>
              <w:shd w:val="clear" w:fill="FFFFFF" w:themeFill="background1"/>
              <w:spacing w:before="1"/>
              <w:ind w:left="194"/>
              <w:rPr>
                <w:color w:val="000000" w:themeColor="text1"/>
                <w:sz w:val="17"/>
              </w:rPr>
            </w:pPr>
            <w:r>
              <w:rPr>
                <w:color w:val="000000" w:themeColor="text1"/>
                <w:sz w:val="17"/>
              </w:rPr>
              <w:t>公开方式</w:t>
            </w:r>
          </w:p>
        </w:tc>
        <w:tc>
          <w:tcPr>
            <w:tcW w:w="1097" w:type="dxa"/>
            <w:gridSpan w:val="2"/>
            <w:shd w:val="clear" w:color="auto" w:fill="FFFFFF" w:themeFill="background1"/>
          </w:tcPr>
          <w:p>
            <w:pPr>
              <w:pStyle w:val="13"/>
              <w:shd w:val="clear" w:fill="FFFFFF" w:themeFill="background1"/>
              <w:spacing w:before="1"/>
              <w:rPr>
                <w:rFonts w:ascii="黑体"/>
                <w:color w:val="000000" w:themeColor="text1"/>
                <w:sz w:val="13"/>
              </w:rPr>
            </w:pPr>
          </w:p>
          <w:p>
            <w:pPr>
              <w:pStyle w:val="13"/>
              <w:shd w:val="clear" w:fill="FFFFFF" w:themeFill="background1"/>
              <w:spacing w:before="1"/>
              <w:ind w:left="109"/>
              <w:rPr>
                <w:color w:val="000000" w:themeColor="text1"/>
                <w:sz w:val="17"/>
              </w:rPr>
            </w:pPr>
            <w:r>
              <w:rPr>
                <w:color w:val="000000" w:themeColor="text1"/>
                <w:sz w:val="17"/>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381" w:type="dxa"/>
            <w:vMerge w:val="continue"/>
            <w:tcBorders>
              <w:top w:val="nil"/>
            </w:tcBorders>
            <w:shd w:val="clear" w:color="auto" w:fill="FFFFFF" w:themeFill="background1"/>
          </w:tcPr>
          <w:p>
            <w:pPr>
              <w:shd w:val="clear" w:fill="FFFFFF" w:themeFill="background1"/>
              <w:rPr>
                <w:color w:val="000000" w:themeColor="text1"/>
                <w:sz w:val="2"/>
                <w:szCs w:val="2"/>
              </w:rPr>
            </w:pPr>
          </w:p>
        </w:tc>
        <w:tc>
          <w:tcPr>
            <w:tcW w:w="642" w:type="dxa"/>
            <w:shd w:val="clear" w:color="auto" w:fill="FFFFFF" w:themeFill="background1"/>
          </w:tcPr>
          <w:p>
            <w:pPr>
              <w:pStyle w:val="13"/>
              <w:shd w:val="clear" w:fill="FFFFFF" w:themeFill="background1"/>
              <w:spacing w:before="53" w:line="235" w:lineRule="auto"/>
              <w:ind w:left="55" w:right="22"/>
              <w:rPr>
                <w:color w:val="000000" w:themeColor="text1"/>
                <w:sz w:val="17"/>
              </w:rPr>
            </w:pPr>
            <w:r>
              <w:rPr>
                <w:color w:val="000000" w:themeColor="text1"/>
                <w:sz w:val="17"/>
              </w:rPr>
              <w:t>一级事项</w:t>
            </w:r>
          </w:p>
        </w:tc>
        <w:tc>
          <w:tcPr>
            <w:tcW w:w="1414" w:type="dxa"/>
            <w:shd w:val="clear" w:color="auto" w:fill="FFFFFF" w:themeFill="background1"/>
          </w:tcPr>
          <w:p>
            <w:pPr>
              <w:pStyle w:val="13"/>
              <w:shd w:val="clear" w:fill="FFFFFF" w:themeFill="background1"/>
              <w:spacing w:before="3"/>
              <w:rPr>
                <w:rFonts w:ascii="黑体"/>
                <w:color w:val="000000" w:themeColor="text1"/>
                <w:sz w:val="12"/>
              </w:rPr>
            </w:pPr>
          </w:p>
          <w:p>
            <w:pPr>
              <w:pStyle w:val="13"/>
              <w:shd w:val="clear" w:fill="FFFFFF" w:themeFill="background1"/>
              <w:ind w:left="333"/>
              <w:rPr>
                <w:color w:val="000000" w:themeColor="text1"/>
                <w:sz w:val="17"/>
              </w:rPr>
            </w:pPr>
            <w:r>
              <w:rPr>
                <w:color w:val="000000" w:themeColor="text1"/>
                <w:sz w:val="17"/>
              </w:rPr>
              <w:t>二级事项</w:t>
            </w:r>
          </w:p>
        </w:tc>
        <w:tc>
          <w:tcPr>
            <w:tcW w:w="2100" w:type="dxa"/>
            <w:vMerge w:val="continue"/>
            <w:tcBorders>
              <w:top w:val="nil"/>
            </w:tcBorders>
            <w:shd w:val="clear" w:color="auto" w:fill="FFFFFF" w:themeFill="background1"/>
          </w:tcPr>
          <w:p>
            <w:pPr>
              <w:shd w:val="clear" w:fill="FFFFFF" w:themeFill="background1"/>
              <w:rPr>
                <w:color w:val="000000" w:themeColor="text1"/>
                <w:sz w:val="2"/>
                <w:szCs w:val="2"/>
              </w:rPr>
            </w:pPr>
          </w:p>
        </w:tc>
        <w:tc>
          <w:tcPr>
            <w:tcW w:w="2598" w:type="dxa"/>
            <w:vMerge w:val="continue"/>
            <w:tcBorders>
              <w:top w:val="nil"/>
            </w:tcBorders>
            <w:shd w:val="clear" w:color="auto" w:fill="FFFFFF" w:themeFill="background1"/>
          </w:tcPr>
          <w:p>
            <w:pPr>
              <w:shd w:val="clear" w:fill="FFFFFF" w:themeFill="background1"/>
              <w:rPr>
                <w:color w:val="000000" w:themeColor="text1"/>
                <w:sz w:val="2"/>
                <w:szCs w:val="2"/>
              </w:rPr>
            </w:pPr>
          </w:p>
        </w:tc>
        <w:tc>
          <w:tcPr>
            <w:tcW w:w="958" w:type="dxa"/>
            <w:vMerge w:val="continue"/>
            <w:tcBorders>
              <w:top w:val="nil"/>
            </w:tcBorders>
            <w:shd w:val="clear" w:color="auto" w:fill="FFFFFF" w:themeFill="background1"/>
          </w:tcPr>
          <w:p>
            <w:pPr>
              <w:shd w:val="clear" w:fill="FFFFFF" w:themeFill="background1"/>
              <w:rPr>
                <w:color w:val="000000" w:themeColor="text1"/>
                <w:sz w:val="2"/>
                <w:szCs w:val="2"/>
              </w:rPr>
            </w:pPr>
          </w:p>
        </w:tc>
        <w:tc>
          <w:tcPr>
            <w:tcW w:w="486" w:type="dxa"/>
            <w:vMerge w:val="continue"/>
            <w:tcBorders>
              <w:top w:val="nil"/>
            </w:tcBorders>
            <w:shd w:val="clear" w:color="auto" w:fill="FFFFFF" w:themeFill="background1"/>
          </w:tcPr>
          <w:p>
            <w:pPr>
              <w:shd w:val="clear" w:fill="FFFFFF" w:themeFill="background1"/>
              <w:rPr>
                <w:color w:val="000000" w:themeColor="text1"/>
                <w:sz w:val="2"/>
                <w:szCs w:val="2"/>
              </w:rPr>
            </w:pPr>
          </w:p>
        </w:tc>
        <w:tc>
          <w:tcPr>
            <w:tcW w:w="2807" w:type="dxa"/>
            <w:vMerge w:val="continue"/>
            <w:tcBorders>
              <w:top w:val="nil"/>
            </w:tcBorders>
            <w:shd w:val="clear" w:color="auto" w:fill="FFFFFF" w:themeFill="background1"/>
          </w:tcPr>
          <w:p>
            <w:pPr>
              <w:shd w:val="clear" w:fill="FFFFFF" w:themeFill="background1"/>
              <w:rPr>
                <w:color w:val="000000" w:themeColor="text1"/>
                <w:sz w:val="2"/>
                <w:szCs w:val="2"/>
              </w:rPr>
            </w:pPr>
          </w:p>
        </w:tc>
        <w:tc>
          <w:tcPr>
            <w:tcW w:w="577" w:type="dxa"/>
            <w:shd w:val="clear" w:color="auto" w:fill="FFFFFF" w:themeFill="background1"/>
          </w:tcPr>
          <w:p>
            <w:pPr>
              <w:pStyle w:val="13"/>
              <w:shd w:val="clear" w:fill="FFFFFF" w:themeFill="background1"/>
              <w:spacing w:before="3"/>
              <w:rPr>
                <w:rFonts w:ascii="黑体"/>
                <w:color w:val="000000" w:themeColor="text1"/>
                <w:sz w:val="12"/>
              </w:rPr>
            </w:pPr>
          </w:p>
          <w:p>
            <w:pPr>
              <w:pStyle w:val="13"/>
              <w:shd w:val="clear" w:fill="FFFFFF" w:themeFill="background1"/>
              <w:ind w:left="29"/>
              <w:jc w:val="center"/>
              <w:rPr>
                <w:color w:val="000000" w:themeColor="text1"/>
                <w:sz w:val="17"/>
              </w:rPr>
            </w:pPr>
            <w:r>
              <w:rPr>
                <w:color w:val="000000" w:themeColor="text1"/>
                <w:sz w:val="17"/>
              </w:rPr>
              <w:t>全社会</w:t>
            </w:r>
          </w:p>
        </w:tc>
        <w:tc>
          <w:tcPr>
            <w:tcW w:w="486" w:type="dxa"/>
            <w:shd w:val="clear" w:color="auto" w:fill="FFFFFF" w:themeFill="background1"/>
          </w:tcPr>
          <w:p>
            <w:pPr>
              <w:pStyle w:val="13"/>
              <w:shd w:val="clear" w:fill="FFFFFF" w:themeFill="background1"/>
              <w:spacing w:before="53" w:line="235" w:lineRule="auto"/>
              <w:ind w:left="74" w:right="43"/>
              <w:rPr>
                <w:color w:val="000000" w:themeColor="text1"/>
                <w:sz w:val="17"/>
              </w:rPr>
            </w:pPr>
            <w:r>
              <w:rPr>
                <w:color w:val="000000" w:themeColor="text1"/>
                <w:sz w:val="17"/>
              </w:rPr>
              <w:t>特定群体</w:t>
            </w:r>
          </w:p>
        </w:tc>
        <w:tc>
          <w:tcPr>
            <w:tcW w:w="486" w:type="dxa"/>
            <w:shd w:val="clear" w:color="auto" w:fill="FFFFFF" w:themeFill="background1"/>
          </w:tcPr>
          <w:p>
            <w:pPr>
              <w:pStyle w:val="13"/>
              <w:shd w:val="clear" w:fill="FFFFFF" w:themeFill="background1"/>
              <w:spacing w:before="3"/>
              <w:rPr>
                <w:rFonts w:ascii="黑体"/>
                <w:color w:val="000000" w:themeColor="text1"/>
                <w:sz w:val="12"/>
              </w:rPr>
            </w:pPr>
          </w:p>
          <w:p>
            <w:pPr>
              <w:pStyle w:val="13"/>
              <w:shd w:val="clear" w:fill="FFFFFF" w:themeFill="background1"/>
              <w:ind w:left="57" w:right="29"/>
              <w:jc w:val="center"/>
              <w:rPr>
                <w:color w:val="000000" w:themeColor="text1"/>
                <w:sz w:val="17"/>
              </w:rPr>
            </w:pPr>
            <w:r>
              <w:rPr>
                <w:color w:val="000000" w:themeColor="text1"/>
                <w:sz w:val="17"/>
              </w:rPr>
              <w:t>主动</w:t>
            </w:r>
          </w:p>
        </w:tc>
        <w:tc>
          <w:tcPr>
            <w:tcW w:w="591" w:type="dxa"/>
            <w:shd w:val="clear" w:color="auto" w:fill="FFFFFF" w:themeFill="background1"/>
          </w:tcPr>
          <w:p>
            <w:pPr>
              <w:pStyle w:val="13"/>
              <w:shd w:val="clear" w:fill="FFFFFF" w:themeFill="background1"/>
              <w:spacing w:before="3"/>
              <w:rPr>
                <w:rFonts w:ascii="黑体"/>
                <w:color w:val="000000" w:themeColor="text1"/>
                <w:sz w:val="12"/>
              </w:rPr>
            </w:pPr>
          </w:p>
          <w:p>
            <w:pPr>
              <w:pStyle w:val="13"/>
              <w:shd w:val="clear" w:fill="FFFFFF" w:themeFill="background1"/>
              <w:ind w:left="39"/>
              <w:rPr>
                <w:color w:val="000000" w:themeColor="text1"/>
                <w:sz w:val="17"/>
              </w:rPr>
            </w:pPr>
            <w:r>
              <w:rPr>
                <w:color w:val="000000" w:themeColor="text1"/>
                <w:sz w:val="17"/>
              </w:rPr>
              <w:t>依申请</w:t>
            </w:r>
          </w:p>
        </w:tc>
        <w:tc>
          <w:tcPr>
            <w:tcW w:w="597" w:type="dxa"/>
            <w:shd w:val="clear" w:color="auto" w:fill="FFFFFF" w:themeFill="background1"/>
          </w:tcPr>
          <w:p>
            <w:pPr>
              <w:pStyle w:val="13"/>
              <w:shd w:val="clear" w:fill="FFFFFF" w:themeFill="background1"/>
              <w:spacing w:before="3"/>
              <w:rPr>
                <w:rFonts w:ascii="黑体"/>
                <w:color w:val="000000" w:themeColor="text1"/>
                <w:sz w:val="12"/>
              </w:rPr>
            </w:pPr>
          </w:p>
          <w:p>
            <w:pPr>
              <w:pStyle w:val="13"/>
              <w:shd w:val="clear" w:fill="FFFFFF" w:themeFill="background1"/>
              <w:ind w:left="42" w:right="16"/>
              <w:jc w:val="center"/>
              <w:rPr>
                <w:color w:val="000000" w:themeColor="text1"/>
                <w:sz w:val="17"/>
              </w:rPr>
            </w:pPr>
            <w:r>
              <w:rPr>
                <w:color w:val="000000" w:themeColor="text1"/>
                <w:sz w:val="17"/>
              </w:rPr>
              <w:t>市级</w:t>
            </w:r>
          </w:p>
        </w:tc>
        <w:tc>
          <w:tcPr>
            <w:tcW w:w="500" w:type="dxa"/>
            <w:shd w:val="clear" w:color="auto" w:fill="FFFFFF" w:themeFill="background1"/>
          </w:tcPr>
          <w:p>
            <w:pPr>
              <w:pStyle w:val="13"/>
              <w:shd w:val="clear" w:fill="FFFFFF" w:themeFill="background1"/>
              <w:spacing w:before="3"/>
              <w:rPr>
                <w:rFonts w:ascii="黑体"/>
                <w:color w:val="000000" w:themeColor="text1"/>
                <w:sz w:val="12"/>
              </w:rPr>
            </w:pPr>
          </w:p>
          <w:p>
            <w:pPr>
              <w:pStyle w:val="13"/>
              <w:shd w:val="clear" w:fill="FFFFFF" w:themeFill="background1"/>
              <w:ind w:left="34" w:right="13"/>
              <w:jc w:val="center"/>
              <w:rPr>
                <w:color w:val="000000" w:themeColor="text1"/>
                <w:sz w:val="17"/>
              </w:rPr>
            </w:pPr>
            <w:r>
              <w:rPr>
                <w:color w:val="000000" w:themeColor="text1"/>
                <w:sz w:val="17"/>
              </w:rPr>
              <w:t>县级</w:t>
            </w:r>
          </w:p>
        </w:tc>
      </w:tr>
    </w:tbl>
    <w:tbl>
      <w:tblPr>
        <w:tblStyle w:val="8"/>
        <w:tblW w:w="14652" w:type="dxa"/>
        <w:tblInd w:w="0" w:type="dxa"/>
        <w:tblLayout w:type="fixed"/>
        <w:tblCellMar>
          <w:top w:w="0" w:type="dxa"/>
          <w:left w:w="0" w:type="dxa"/>
          <w:bottom w:w="0" w:type="dxa"/>
          <w:right w:w="0" w:type="dxa"/>
        </w:tblCellMar>
      </w:tblPr>
      <w:tblGrid>
        <w:gridCol w:w="191"/>
        <w:gridCol w:w="244"/>
        <w:gridCol w:w="137"/>
        <w:gridCol w:w="447"/>
        <w:gridCol w:w="19"/>
        <w:gridCol w:w="1331"/>
        <w:gridCol w:w="83"/>
        <w:gridCol w:w="1871"/>
        <w:gridCol w:w="203"/>
        <w:gridCol w:w="2612"/>
        <w:gridCol w:w="986"/>
        <w:gridCol w:w="160"/>
        <w:gridCol w:w="340"/>
        <w:gridCol w:w="146"/>
        <w:gridCol w:w="2639"/>
        <w:gridCol w:w="168"/>
        <w:gridCol w:w="375"/>
        <w:gridCol w:w="202"/>
        <w:gridCol w:w="265"/>
        <w:gridCol w:w="221"/>
        <w:gridCol w:w="326"/>
        <w:gridCol w:w="160"/>
        <w:gridCol w:w="426"/>
        <w:gridCol w:w="165"/>
        <w:gridCol w:w="435"/>
        <w:gridCol w:w="24"/>
        <w:gridCol w:w="448"/>
        <w:gridCol w:w="28"/>
      </w:tblGrid>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eastAsia" w:eastAsia="宋体"/>
                <w:color w:val="000000" w:themeColor="text1"/>
                <w:sz w:val="18"/>
                <w:szCs w:val="18"/>
                <w:lang w:eastAsia="zh-CN"/>
              </w:rPr>
            </w:pPr>
            <w:r>
              <w:rPr>
                <w:rFonts w:hint="eastAsia"/>
                <w:color w:val="000000" w:themeColor="text1"/>
                <w:sz w:val="18"/>
                <w:szCs w:val="18"/>
                <w:lang w:val="en-US" w:eastAsia="zh-CN" w:bidi="ar"/>
              </w:rPr>
              <w:t>1</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绿化管理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损坏城市树木花草    </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《城市绿化条例》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《长春市城市绿化条例》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jc w:val="center"/>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jc w:val="center"/>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eastAsia" w:eastAsia="宋体"/>
                <w:color w:val="000000" w:themeColor="text1"/>
                <w:sz w:val="18"/>
                <w:szCs w:val="18"/>
                <w:lang w:eastAsia="zh-CN"/>
              </w:rPr>
            </w:pPr>
            <w:r>
              <w:rPr>
                <w:rFonts w:hint="eastAsia"/>
                <w:color w:val="000000" w:themeColor="text1"/>
                <w:sz w:val="18"/>
                <w:szCs w:val="18"/>
                <w:lang w:val="en-US" w:eastAsia="zh-CN" w:bidi="ar"/>
              </w:rPr>
              <w:t>2</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绿化管理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擅自砍伐城市树木</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《城市绿化条例》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《长春市城市绿化条例》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jc w:val="center"/>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jc w:val="center"/>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eastAsia" w:eastAsia="宋体"/>
                <w:color w:val="000000" w:themeColor="text1"/>
                <w:sz w:val="18"/>
                <w:szCs w:val="18"/>
                <w:lang w:eastAsia="zh-CN"/>
              </w:rPr>
            </w:pPr>
            <w:r>
              <w:rPr>
                <w:rFonts w:hint="eastAsia"/>
                <w:color w:val="000000" w:themeColor="text1"/>
                <w:sz w:val="18"/>
                <w:szCs w:val="18"/>
                <w:lang w:val="en-US" w:eastAsia="zh-CN" w:bidi="ar"/>
              </w:rPr>
              <w:t>3</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绿化管理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损坏城市绿化设施</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《城市绿化条例》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rPr>
              <w:t>4</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绿化管理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未经同意擅自占用城市绿化用地</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《城市绿化条例》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《长春市城市绿化条例》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jc w:val="center"/>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jc w:val="center"/>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eastAsia" w:eastAsia="宋体"/>
                <w:color w:val="000000" w:themeColor="text1"/>
                <w:sz w:val="18"/>
                <w:szCs w:val="18"/>
                <w:lang w:eastAsia="zh-CN"/>
              </w:rPr>
            </w:pPr>
            <w:r>
              <w:rPr>
                <w:rFonts w:hint="eastAsia"/>
                <w:color w:val="000000" w:themeColor="text1"/>
                <w:sz w:val="18"/>
                <w:szCs w:val="18"/>
                <w:lang w:val="en-US" w:eastAsia="zh-CN" w:bidi="ar"/>
              </w:rPr>
              <w:t>5</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随地吐痰、便溺，乱扔果皮、纸屑和烟头等废弃物</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《吉林省城市市容和环境卫生管理条例》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《长春市城市市容和环境卫生责任制暂行办法》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jc w:val="center"/>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jc w:val="center"/>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eastAsia" w:eastAsia="宋体"/>
                <w:color w:val="000000" w:themeColor="text1"/>
                <w:sz w:val="18"/>
                <w:szCs w:val="18"/>
                <w:lang w:eastAsia="zh-CN"/>
              </w:rPr>
            </w:pPr>
            <w:r>
              <w:rPr>
                <w:rFonts w:hint="eastAsia"/>
                <w:color w:val="000000" w:themeColor="text1"/>
                <w:sz w:val="18"/>
                <w:szCs w:val="18"/>
                <w:lang w:val="en-US" w:eastAsia="zh-CN" w:bidi="ar"/>
              </w:rPr>
              <w:t>6</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在城市建筑物、设施以及树木上涂写、刻画或者未经批准张挂、张贴宣传品等</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《吉林省城市市容和环境卫生管理条例》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jc w:val="center"/>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jc w:val="center"/>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eastAsia" w:eastAsia="宋体"/>
                <w:color w:val="000000" w:themeColor="text1"/>
                <w:sz w:val="18"/>
                <w:szCs w:val="18"/>
                <w:lang w:eastAsia="zh-CN"/>
              </w:rPr>
            </w:pPr>
            <w:r>
              <w:rPr>
                <w:rFonts w:hint="eastAsia"/>
                <w:color w:val="000000" w:themeColor="text1"/>
                <w:sz w:val="18"/>
                <w:szCs w:val="18"/>
                <w:lang w:val="en-US" w:eastAsia="zh-CN" w:bidi="ar"/>
              </w:rPr>
              <w:t>7</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在城市人民政府规定的街道的临街建筑物的阳台和窗外，堆放、吊挂有碍市容的物品</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《吉林省城市市容和环境卫生管理条例》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jc w:val="center"/>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jc w:val="center"/>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eastAsia" w:eastAsia="宋体"/>
                <w:color w:val="000000" w:themeColor="text1"/>
                <w:sz w:val="18"/>
                <w:szCs w:val="18"/>
                <w:lang w:eastAsia="zh-CN"/>
              </w:rPr>
            </w:pPr>
            <w:r>
              <w:rPr>
                <w:rFonts w:hint="eastAsia"/>
                <w:color w:val="000000" w:themeColor="text1"/>
                <w:sz w:val="18"/>
                <w:szCs w:val="18"/>
                <w:lang w:val="en-US" w:eastAsia="zh-CN" w:bidi="ar"/>
              </w:rPr>
              <w:t>8</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不按规定的时间、地点、方式，倾倒垃圾、粪便</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《吉林省城市市容和环境卫生管理条例》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《长春市城市市容和环境卫生责任制暂行办法》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eastAsia" w:eastAsia="宋体"/>
                <w:color w:val="000000" w:themeColor="text1"/>
                <w:sz w:val="18"/>
                <w:szCs w:val="18"/>
                <w:lang w:eastAsia="zh-CN"/>
              </w:rPr>
            </w:pPr>
            <w:r>
              <w:rPr>
                <w:rFonts w:hint="eastAsia"/>
                <w:color w:val="000000" w:themeColor="text1"/>
                <w:sz w:val="18"/>
                <w:szCs w:val="18"/>
                <w:lang w:val="en-US" w:eastAsia="zh-CN" w:bidi="ar"/>
              </w:rPr>
              <w:t>9</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不履行卫生责任区清扫保洁义务或者不按规定清运、处理垃圾和粪便</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《吉林省城市市容和环境卫生管理条例》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《长春市城市市容和环境卫生责任制暂行办法》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10</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运输液体、散装货物不作密封、包扎、覆盖，造成泄漏、遗撒</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11</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临街工地不设置护栏或者不作遮挡、停工场地不及时整理并作必要覆盖或者竣工后不及时清理和平整场地，影响市容和环境卫生</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《长春市城市建筑垃圾管理办法》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12</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饲养家畜家禽影响市容和环境卫生</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13</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未经城市人民政府市容环境卫生行政主管部门同意，擅自设置大型户外广告，影响市容</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《城市市容和环境卫生管理条例》《吉林省城市市容和环境卫生管理条例》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14</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未经城市人民政府市容环境卫生行政主管部门批准，擅自在街道两侧和公共场地堆放物料，搭建建筑物、构筑物或者其他设施，影响市容</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spacing w:after="180"/>
              <w:textAlignment w:val="center"/>
              <w:rPr>
                <w:color w:val="000000" w:themeColor="text1"/>
                <w:sz w:val="18"/>
                <w:szCs w:val="18"/>
              </w:rPr>
            </w:pPr>
            <w:r>
              <w:rPr>
                <w:rFonts w:hint="eastAsia"/>
                <w:color w:val="000000" w:themeColor="text1"/>
                <w:sz w:val="18"/>
                <w:szCs w:val="18"/>
                <w:lang w:val="en-US" w:bidi="ar"/>
              </w:rPr>
              <w:t>《城市市容和环境卫生管理条例》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《吉林省城市市容和环境卫生管理条例》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15</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未经批准擅自拆除环境卫生设施或者未按批准的拆迁方案进行拆迁</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spacing w:after="180"/>
              <w:textAlignment w:val="center"/>
              <w:rPr>
                <w:color w:val="000000" w:themeColor="text1"/>
                <w:sz w:val="18"/>
                <w:szCs w:val="18"/>
              </w:rPr>
            </w:pPr>
            <w:r>
              <w:rPr>
                <w:rFonts w:hint="eastAsia"/>
                <w:color w:val="000000" w:themeColor="text1"/>
                <w:sz w:val="18"/>
                <w:szCs w:val="18"/>
                <w:lang w:val="en-US" w:bidi="ar"/>
              </w:rPr>
              <w:t>《城市市容和环境卫生管理条例》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《吉林省城市市容和环境卫生管理条例》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16</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不符合城市容貌标准、环境卫生标准的建筑物或者设施</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17</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损坏各类环境卫生设施及其附属设施</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18</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单位和个人未按规定缴纳城市生活垃圾处理费</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19</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未按照城市生活垃圾治理规划和环境卫生设施标准配套建设城市生活垃圾收集设施</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《吉林省城市市容和环境卫生管理条例》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20</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城市生活垃圾处置设施未经验收或者验收不合格投入使用</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21</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未经批准擅自关闭、闲置或者拆除城市生活垃圾处置设施、场所</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22</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随意倾倒、抛洒、堆放城市生活垃圾</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《长春市餐厨垃圾管理暂行办法》《长春市生活垃圾分类管理条例》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23</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未经批准从事城市生活垃圾经营性清扫、收集、运输或者处置活动</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《吉林省城市市容和环境卫生管理条例》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《长春市餐厨垃圾管理暂行办法》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24</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从事城市生活垃圾经营性清扫、收集、运输的企业在运输过程中沿途丢弃、遗撒生活垃圾</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《长春市餐厨垃圾管理暂行办法》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25</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从事生活垃圾经营性清扫、收集、运输的企业不按照环境卫生作业标准和作业规范，在规定的时间内及时清扫、收运城市生活垃圾</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《吉林省城市市容和环境卫生管理条例》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《长春市餐厨垃圾管理暂行办法》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26</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从事生活垃圾经营性清扫、收集、运输的企业未将收集的城市生活垃圾运到直辖市、市、县人民政府建设（环境卫生）主管部门认可的处置场所</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《长春市餐厨垃圾管理暂行办法》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70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27</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从事生活垃圾经营性清扫、收集、运输的企业清扫、收运城市生活垃圾后，未对生活垃圾收集设施及时保洁、复位，清理作业场地，保持生活垃圾收集设施和周边环境的干净整洁</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28</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从事生活垃圾经营性清扫、收集、运输的企业用于收集、运输城市生活垃圾的车辆、船舶未做到密闭、完好和整洁</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29</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从事生活垃圾经营性清扫、收集、运输的企业未严格按照国家有关规定和技术标准，处置城市生活垃圾</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《长春市餐厨垃圾管理暂行办法》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30</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从事生活垃圾经营性清扫、收集、运输的企业未按照规定处理处置过程中产生的污水、废气、废渣、粉尘等，防止二次污染</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《长春市餐厨垃圾管理暂行办法》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31</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从事生活垃圾经营性清扫、收集、运输的企业未按照所在地建设（环境卫生）主管部门规定的时间和要求接收生活垃圾</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32</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从事生活垃圾经营性清扫、收集、运输的企业未按照要求配备城市生活垃圾处置设备、设施，保证设施、设备运行良好</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33</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从事生活垃圾经营性清扫、收集、运输的企业未保证城市生活垃圾处置站、场（厂）环境整洁</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《吉林省城市市容和环境卫生管理条例》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rPr>
              <w:t>34</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从事生活垃圾经营性清扫、收集、运输的企业未按照要求配备合格的管理人员及操作人员</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spacing w:after="180"/>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35</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从事生活垃圾经营性清扫、收集、运输的企业未对每日收运、进出场站、处置的生活垃圾进行计量，或未按照要求将统计数据和报表报送所在地建设（环境卫生）主管部门</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33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36</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37</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从事城市生活垃圾经营性清扫、收集、运输的企业，未经批准擅自停业、歇业</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《长春市餐厨垃圾管理暂行办法》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38</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从事城市生活垃圾经营性处置的企业，未经批准擅自停业、歇业</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《长春市餐厨垃圾管理暂行办法》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39</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将建筑垃圾混入生活垃圾</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《城市建筑垃圾管理规定》</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《长春市城市建筑垃圾管理办法》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40</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将危险废物混入建筑垃圾</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《城市建筑垃圾管理规定》</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《长春市城市建筑垃圾管理办法》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41</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擅自设立弃置场受纳建筑垃圾    </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《城市建筑垃圾管理规定》</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《长春市城市建筑垃圾管理办法》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42</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建筑垃圾储运消纳场受纳工业垃圾、生活垃圾和有毒有害垃圾</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《城市建筑垃圾管理规定》</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《长春市城市建筑垃圾管理办法》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43</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施工单位未及时清运工程施工过程中产生的建筑垃圾，造成环境污染</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《城市建筑垃圾管理规定》</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《长春市城市建筑垃圾管理办法》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44</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施工单位将建筑垃圾交给个人或者未经核准从事建筑垃圾运输的单位处置</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《城市建筑垃圾管理规定》</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《长春市城市建筑垃圾管理办法》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45</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处置建筑垃圾的单位在运输建筑垃圾过程中沿途丢弃、遗撒建筑垃圾</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《城市建筑垃圾管理规定》</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《长春市城市建筑垃圾管理办法》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46</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涂改、倒卖、出租、出借或者以其他形式非法转让城市建筑垃圾处置核准文件</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《城市建筑垃圾管理规定》</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《长春市城市建筑垃圾管理办法》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47</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未经核准擅自处置建筑垃圾</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《城市建筑垃圾管理规定》</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《长春市城市建筑垃圾管理办法》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48</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处置超出核准范围的建筑垃圾</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《城市建筑垃圾管理规定》</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《长春市城市建筑垃圾管理办法》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49</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任何单位和个人随意倾倒、抛撒或者堆放建筑垃圾</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《城市建筑垃圾管理规定》</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《长春市城市建筑垃圾管理办法》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50</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擅自占用城市公厕规划用地或者改变其性质</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《城市公厕管理办法》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51</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建设单位经批准使用的土地含有城市公厕规划用地的，建设单位未按照城市公厕规划和城市人民政府环境卫生行政主管部门的要求修建公厕，并向社会开放使用</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《城市公厕管理办法》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52</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未按分工负责城市公厕的建设和维修管理    </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《城市公厕管理办法》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53</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影剧院、商店、饭店、车站等公共建筑没有附设公厕或者原有公厕及其卫生设施不足的，未按照城市人民政府环境卫生行政主管部门的要求进行新建、扩建或者改造</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《城市公厕管理办法》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《长春市城市公厕管理办法》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54</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公共建筑附设的公厕及其卫生设施的设计和安装，不符合国家和地方的有关标准</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《城市公厕管理办法》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《长春市城市公厕管理办法》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55</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对于损坏严重或者年久失修的公厕，有关单位未按照分工负责建设和维修管理，或在拆除重建时未先建临时公厕</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《城市公厕管理办法》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《长春市城市公厕管理办法》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56</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独立设置的城市公厕竣工时，建设单位未通知城市人民政府环境卫生主管部门或者其指定的部门参加验收；将验收不合格的独立设置的城市公厕交付使用</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spacing w:after="180"/>
              <w:textAlignment w:val="center"/>
              <w:rPr>
                <w:color w:val="000000" w:themeColor="text1"/>
                <w:sz w:val="18"/>
                <w:szCs w:val="18"/>
              </w:rPr>
            </w:pPr>
            <w:r>
              <w:rPr>
                <w:rFonts w:hint="eastAsia"/>
                <w:color w:val="000000" w:themeColor="text1"/>
                <w:sz w:val="18"/>
                <w:szCs w:val="18"/>
                <w:lang w:val="en-US" w:bidi="ar"/>
              </w:rPr>
              <w:t>《城市公厕管理办法》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《长春市城市公厕管理办法》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57</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在公厕内乱丢垃圾、污物，随地吐痰，乱涂乱画</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《城市公厕管理办法》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《长春市城市公厕管理办法》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58</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破坏公厕设施、设备</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《城市公厕管理办法》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《长春市城市公厕管理办法》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59</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未经批准擅自占用或者改变公厕使用性质</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《城市公厕管理办法》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60</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在运输过程中沿途丢弃、遗撒生活垃圾</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spacing w:after="180"/>
              <w:textAlignment w:val="center"/>
              <w:rPr>
                <w:color w:val="000000" w:themeColor="text1"/>
                <w:sz w:val="18"/>
                <w:szCs w:val="18"/>
              </w:rPr>
            </w:pPr>
            <w:r>
              <w:rPr>
                <w:rFonts w:hint="eastAsia"/>
                <w:color w:val="000000" w:themeColor="text1"/>
                <w:sz w:val="18"/>
                <w:szCs w:val="18"/>
                <w:lang w:val="en-US" w:bidi="ar"/>
              </w:rPr>
              <w:t>《中华人民共和国固体废物污染环境防治法》</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61</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市政公用管理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占用城市道路期满或者挖掘城市道路后，不及时清理现场</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《城市道路管理条例》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62</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市政公用管理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依附于城市道路建设各种管线、杆线等设施，不按照规定办理批准手续</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《城市道路管理条例》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63</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市政公用管理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未按照批准的位置、面积、期限占用或者挖掘城市道路，或者需要移动位置、扩大面积、延长时间，未提前办理变更审批手续</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《城市道路管理条例》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64</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市政公用管理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擅自占用或者挖掘城市道路</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《城市道路管理条例》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65</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市政公用管理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擅自在城市道路上建设建筑物、构筑物</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《城市道路管理条例》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66</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市政公用管理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擅自在桥梁或者路灯设施上设置广告牌或者其他挂浮物</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《城市道路管理条例》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67</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市政公用管理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其他损害、侵占城市道路的行为</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《城市道路管理条例》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68</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市政公用管理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擅自倾倒、堆放、丢弃、遗撒污泥</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《城镇排水与污水处理条例》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69</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市政公用管理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擅自拆除、改动城镇排水与污水处理设施</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《城镇排水与污水处理条例》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70</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市政公用管理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在城市照明设施上刻划、涂污</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《城市照明管理规定》</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71</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市政公用管理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在城市照明设施安全距离内，擅自植树、挖坑取土或者设置其他物体，或者倾倒含酸、碱、盐等腐蚀物或者具有腐蚀性的废渣、废液</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《城市照明管理规定》</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bidi="ar"/>
              </w:rPr>
              <w:t>72</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市政公用管理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擅自在城市照明设施上张贴、悬挂、设置宣传品、广告</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《城市照明管理规定》</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73</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市政公用管理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擅自在城市照明设施上架设线缆、安置其它设施或者接用电源</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《城市照明管理规定》</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74</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市政公用管理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擅自迁移、拆除、利用城市照明设施</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《城市照明管理规定》</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75</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违法建设</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凡不符合城市容貌标准、环境卫生标准的建筑物或者设施，逾期未改造或者未拆除</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76</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责任人未及时修饰、洗刷、消毒环卫设施等</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77</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拒不签订清除冰雪责任书的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《吉林省城市市容和环境卫生管理条例》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《吉林省城市清除冰雪办法》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《长春市城市清除冰雪管理办法》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rPr>
              <w:t>78</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未按时限或标准履行清除冰雪义务的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3"/>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《吉林省城市市容和环境卫生管理条例》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《吉林省城市清除冰雪办法》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《长春市城市清除冰雪管理办法》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rPr>
              <w:t>79</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不按时缴纳清雪费的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4"/>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br w:type="textWrapping"/>
            </w:r>
            <w:r>
              <w:rPr>
                <w:rFonts w:hint="eastAsia"/>
                <w:color w:val="000000" w:themeColor="text1"/>
                <w:sz w:val="18"/>
                <w:szCs w:val="18"/>
                <w:lang w:val="en-US" w:bidi="ar"/>
              </w:rPr>
              <w:t>《吉林省城市清除冰雪办法》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《长春市城市清除冰雪管理办法》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80</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从事车辆清洗、修理和废品收购、废弃物接纳作业的单位和个人未保持经营场所及周围环境卫生整洁的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5"/>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《吉林省城市市容和环境卫生管理条例》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81</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单位和个人擅自占用道路、桥梁、地下通道及其他公共场所生产加工、摆设摊点、开办集市、维修清洗车辆。</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6"/>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《吉林省城市市容和环境卫生管理条例》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82</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临街的经营者擅自超出门、窗进行店外经营</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7"/>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《吉林省城市市容和环境卫生管理条例》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83</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擅自设置各类服务亭和违规临时占用公共场所举办公益活动的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8"/>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84</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伪造、涂改、出租、出借、倒卖或者以其他形式非法转让户外广告设置许可的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9"/>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《长春市户外广告设置管理办法》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85</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户外广告超越审批期限的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0"/>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《长春市户外广告设置管理办法》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86</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未经批准进行门面装饰的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1"/>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《长春市户外广告设置管理办法》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87</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申请人取得门面装饰许可决定后，应当按照批准的地点、时间、设计图和效果图进行门面装饰的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2"/>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《长春市户外广告设置管理办法》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88</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机动车为工具临时占用城市道路从事经营活动的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3"/>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89</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对宠物在城市道路和其他公共场所排泄的粪便，物主未即时清除。</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4"/>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《吉林省城市市容和环境卫生管理条例》</w:t>
            </w:r>
            <w:r>
              <w:rPr>
                <w:rFonts w:hint="eastAsia"/>
                <w:color w:val="000000" w:themeColor="text1"/>
                <w:sz w:val="18"/>
                <w:szCs w:val="18"/>
                <w:lang w:val="en-US" w:bidi="ar"/>
              </w:rPr>
              <w:br w:type="textWrapping"/>
            </w:r>
            <w:r>
              <w:rPr>
                <w:rFonts w:hint="eastAsia"/>
                <w:color w:val="000000" w:themeColor="text1"/>
                <w:sz w:val="18"/>
                <w:szCs w:val="18"/>
                <w:lang w:val="en-US" w:bidi="ar"/>
              </w:rPr>
              <w:t>《长春市市容和环境卫生管理条例》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90</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单位和个人擅自设立生活垃圾处理场（厂）、建筑垃圾消纳场和擅自收纳生活垃圾和建筑垃圾的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5"/>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91</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倒卖、转让餐厨垃圾的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6"/>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《长春市餐厨垃圾管理暂行办法》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92</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未建立生活垃圾分类投放管理制度的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7"/>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93</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未按照规定设置生活垃圾分类收集容器的，对生活垃圾分类收集容器出现破旧、无损或者丢失，未及时维修、更换、清洗或者补设的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8"/>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94</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未明确不同种类生活垃圾的投放时间、地点，分类暂存生活垃圾的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9"/>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95</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生活垃圾分类投放管理责任人未交由政府通过招投标方式依法确定的服务企业上门分类收集、运输的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0"/>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96</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生活垃圾分类收集、运输作业的服务企业倒卖、转让餐厨垃圾的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1"/>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97</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未按照规定配置处理设施以及相应的管理人员和操作人员的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2"/>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98</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未对生活垃圾进行称重计量，记录每日生活垃圾的处置种类和数量的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3"/>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99</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未将生活垃圾相关数据及时报送市、县（市）区城市管理主管部门的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4"/>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100</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未按照规定处理生活垃圾处置过程中产生的污水、废气、废渣、粉尘等的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5"/>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101</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未定期进行水、气、噪声、土壤等环境影响监测，污染周边环境的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6"/>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102</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未对生活垃圾处理设施的性能和环保指标进行检测、评价的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7"/>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103</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未向所在地城市管理主管部门报告检测、评价结果的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8"/>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《城市生活垃圾管理办法》</w:t>
            </w:r>
            <w:r>
              <w:rPr>
                <w:rFonts w:hint="eastAsia"/>
                <w:color w:val="000000" w:themeColor="text1"/>
                <w:sz w:val="18"/>
                <w:szCs w:val="18"/>
                <w:lang w:val="en-US" w:bidi="ar"/>
              </w:rPr>
              <w:br w:type="textWrapping"/>
            </w:r>
            <w:r>
              <w:rPr>
                <w:rFonts w:hint="eastAsia"/>
                <w:color w:val="000000" w:themeColor="text1"/>
                <w:sz w:val="18"/>
                <w:szCs w:val="18"/>
                <w:lang w:val="en-US" w:bidi="ar"/>
              </w:rPr>
              <w:t>《长春市生活垃圾分类管理条例》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104</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对违反刻画、喷涂、张贴的宣传品、广告中标明通讯工具号码暂停使用的行政强制</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9"/>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《长春市市容和环境卫生管理条例》</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105</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运输建筑垃圾时，车辆未进行密闭或者封闭不严的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30"/>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《长春市城市建筑垃圾管理办法》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106</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运输车辆未安装卫星定位系统，或者卫星定位系统损坏</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31"/>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《长春市城市建筑垃圾管理办法》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107</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运输车辆未冲洗干净，带泥土上路的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32"/>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《长春市城市建筑垃圾管理办法》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108</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对未按照规定的路线、时间和要求运输建筑垃圾的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33"/>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《长春市城市建筑垃圾管理办法》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109</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个人和未取得建筑垃圾运输许可证的单位从事建筑垃圾运输的</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34"/>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《长春市城市建筑垃圾管理办法》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49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110</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市容环境卫生管理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公厕的保洁、维护不符合下列规定：墙面整洁、完好，无涂抹、刻画、张贴；确定专人负责保洁；厕内设施设备齐全、完好、干净，管道畅通；厕内无蛆、无蛛网，通风良好，基本无异味；便器内无积便；地面无积水、痰迹、烟头、纸屑等杂物；按照规定进行消毒除臭处理；公厕占地范围内清洁卫生，无乱搭、乱建、乱堆、乱放</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35"/>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《长春市城市公厕管理办法》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bidi="ar"/>
              </w:rPr>
              <w:t>1</w:t>
            </w:r>
            <w:r>
              <w:rPr>
                <w:rFonts w:hint="eastAsia"/>
                <w:color w:val="000000" w:themeColor="text1"/>
                <w:sz w:val="18"/>
                <w:szCs w:val="18"/>
                <w:lang w:val="en-US" w:eastAsia="zh-CN" w:bidi="ar"/>
              </w:rPr>
              <w:t>11</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气象管理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未经批准擅自施放气球的处罚</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36"/>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《施放气球管理办法》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lang w:val="en-US" w:eastAsia="zh-CN"/>
              </w:rPr>
            </w:pPr>
            <w:r>
              <w:rPr>
                <w:rFonts w:hint="eastAsia"/>
                <w:color w:val="000000" w:themeColor="text1"/>
                <w:sz w:val="18"/>
                <w:szCs w:val="18"/>
                <w:lang w:val="en-US" w:eastAsia="zh-CN" w:bidi="ar"/>
              </w:rPr>
              <w:t>112</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气象管理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未按照批准的申请施放气球的处罚</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37"/>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《施放气球管理办法》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eastAsia="zh-CN" w:bidi="ar"/>
              </w:rPr>
              <w:t>11</w:t>
            </w:r>
            <w:r>
              <w:rPr>
                <w:rFonts w:hint="eastAsia"/>
                <w:color w:val="000000" w:themeColor="text1"/>
                <w:sz w:val="18"/>
                <w:szCs w:val="18"/>
                <w:lang w:val="en-US" w:bidi="ar"/>
              </w:rPr>
              <w:t>3</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气象管理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未按照规定设置气球识别标志的处罚</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38"/>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《施放气球管理办法》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eastAsia="zh-CN" w:bidi="ar"/>
              </w:rPr>
              <w:t>11</w:t>
            </w:r>
            <w:r>
              <w:rPr>
                <w:rFonts w:hint="eastAsia"/>
                <w:color w:val="000000" w:themeColor="text1"/>
                <w:sz w:val="18"/>
                <w:szCs w:val="18"/>
                <w:lang w:val="en-US" w:bidi="ar"/>
              </w:rPr>
              <w:t>4</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气象管理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未按照规定设置气球识别标志的处罚</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39"/>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《施放气球管理办法》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eastAsia="zh-CN" w:bidi="ar"/>
              </w:rPr>
              <w:t>11</w:t>
            </w:r>
            <w:r>
              <w:rPr>
                <w:rFonts w:hint="eastAsia"/>
                <w:color w:val="000000" w:themeColor="text1"/>
                <w:sz w:val="18"/>
                <w:szCs w:val="18"/>
                <w:lang w:val="en-US" w:bidi="ar"/>
              </w:rPr>
              <w:t>5</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气象管理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利用气球开展各种活动的单位和个人，使用无《施放气球资质证》的单位施放气球的处罚</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40"/>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《施放气球管理办法》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eastAsia="zh-CN" w:bidi="ar"/>
              </w:rPr>
              <w:t>11</w:t>
            </w:r>
            <w:r>
              <w:rPr>
                <w:rFonts w:hint="eastAsia"/>
                <w:color w:val="000000" w:themeColor="text1"/>
                <w:sz w:val="18"/>
                <w:szCs w:val="18"/>
                <w:lang w:val="en-US" w:bidi="ar"/>
              </w:rPr>
              <w:t>6</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气象管理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对年检不合格的施放气球单位在整改期间施放气球的处罚</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41"/>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color w:val="000000" w:themeColor="text1"/>
                <w:sz w:val="18"/>
                <w:szCs w:val="18"/>
              </w:rPr>
            </w:pPr>
            <w:r>
              <w:rPr>
                <w:rFonts w:hint="eastAsia"/>
                <w:color w:val="000000" w:themeColor="text1"/>
                <w:sz w:val="18"/>
                <w:szCs w:val="18"/>
                <w:lang w:val="en-US" w:bidi="ar"/>
              </w:rPr>
              <w:t>5.咨询、监督投诉方式；                 6.处罚决定；                7、救济渠道</w:t>
            </w: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《施放气球管理办法》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eastAsia="zh-CN" w:bidi="ar"/>
              </w:rPr>
              <w:t>11</w:t>
            </w:r>
            <w:r>
              <w:rPr>
                <w:rFonts w:hint="eastAsia"/>
                <w:color w:val="000000" w:themeColor="text1"/>
                <w:sz w:val="18"/>
                <w:szCs w:val="18"/>
                <w:lang w:val="en-US" w:bidi="ar"/>
              </w:rPr>
              <w:t>7</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气象管理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对违反施放气球技术规范和标准的处罚</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rFonts w:hint="eastAsia"/>
                <w:color w:val="000000" w:themeColor="text1"/>
                <w:sz w:val="18"/>
                <w:szCs w:val="18"/>
                <w:lang w:val="en-US" w:bidi="ar"/>
              </w:rPr>
            </w:pPr>
          </w:p>
          <w:p>
            <w:pPr>
              <w:widowControl/>
              <w:shd w:val="clear" w:fill="FFFFFF" w:themeFill="background1"/>
              <w:textAlignment w:val="center"/>
              <w:rPr>
                <w:rFonts w:hint="eastAsia"/>
                <w:color w:val="000000" w:themeColor="text1"/>
                <w:sz w:val="18"/>
                <w:szCs w:val="18"/>
                <w:lang w:val="en-US" w:bidi="ar"/>
              </w:rPr>
            </w:pPr>
          </w:p>
          <w:p>
            <w:pPr>
              <w:widowControl/>
              <w:numPr>
                <w:ilvl w:val="0"/>
                <w:numId w:val="42"/>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5.咨询、监督投诉方式；                 6.处罚决定；                7、救济渠道</w:t>
            </w:r>
          </w:p>
          <w:p>
            <w:pPr>
              <w:widowControl/>
              <w:numPr>
                <w:ilvl w:val="0"/>
                <w:numId w:val="0"/>
              </w:numPr>
              <w:shd w:val="clear" w:fill="FFFFFF" w:themeFill="background1"/>
              <w:textAlignment w:val="center"/>
              <w:rPr>
                <w:rFonts w:hint="eastAsia"/>
                <w:color w:val="000000" w:themeColor="text1"/>
                <w:sz w:val="18"/>
                <w:szCs w:val="18"/>
                <w:lang w:val="en-US" w:bidi="ar"/>
              </w:rPr>
            </w:pPr>
          </w:p>
          <w:p>
            <w:pPr>
              <w:widowControl/>
              <w:numPr>
                <w:ilvl w:val="0"/>
                <w:numId w:val="0"/>
              </w:numPr>
              <w:shd w:val="clear" w:fill="FFFFFF" w:themeFill="background1"/>
              <w:textAlignment w:val="center"/>
              <w:rPr>
                <w:rFonts w:hint="eastAsia"/>
                <w:color w:val="000000" w:themeColor="text1"/>
                <w:sz w:val="18"/>
                <w:szCs w:val="18"/>
                <w:lang w:val="en-US" w:bidi="ar"/>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《施放气球管理办法》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250"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color w:val="000000" w:themeColor="text1"/>
                <w:sz w:val="18"/>
                <w:szCs w:val="18"/>
              </w:rPr>
            </w:pPr>
            <w:r>
              <w:rPr>
                <w:rFonts w:hint="eastAsia"/>
                <w:color w:val="000000" w:themeColor="text1"/>
                <w:sz w:val="18"/>
                <w:szCs w:val="18"/>
                <w:lang w:val="en-US" w:eastAsia="zh-CN" w:bidi="ar"/>
              </w:rPr>
              <w:t>11</w:t>
            </w:r>
            <w:r>
              <w:rPr>
                <w:rFonts w:hint="eastAsia"/>
                <w:color w:val="000000" w:themeColor="text1"/>
                <w:sz w:val="18"/>
                <w:szCs w:val="18"/>
                <w:lang w:val="en-US" w:bidi="ar"/>
              </w:rPr>
              <w:t>8</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气象管理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对升放无人驾驶自由气球或者系留气球未指定专人值守的处罚</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rFonts w:hint="eastAsia"/>
                <w:color w:val="000000" w:themeColor="text1"/>
                <w:sz w:val="18"/>
                <w:szCs w:val="18"/>
                <w:lang w:val="en-US" w:bidi="ar"/>
              </w:rPr>
            </w:pPr>
          </w:p>
          <w:p>
            <w:pPr>
              <w:widowControl/>
              <w:shd w:val="clear" w:fill="FFFFFF" w:themeFill="background1"/>
              <w:textAlignment w:val="center"/>
              <w:rPr>
                <w:rFonts w:hint="eastAsia"/>
                <w:color w:val="000000" w:themeColor="text1"/>
                <w:sz w:val="18"/>
                <w:szCs w:val="18"/>
                <w:lang w:val="en-US" w:bidi="ar"/>
              </w:rPr>
            </w:pPr>
          </w:p>
          <w:p>
            <w:pPr>
              <w:widowControl/>
              <w:numPr>
                <w:ilvl w:val="0"/>
                <w:numId w:val="43"/>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 xml:space="preserve">机构职能、权责清单、执法人员名单；                                  2.执法程序流程图；                        3.执法依据；              4.行政处罚自由裁量基准；                </w:t>
            </w:r>
          </w:p>
          <w:p>
            <w:pPr>
              <w:widowControl/>
              <w:numPr>
                <w:ilvl w:val="0"/>
                <w:numId w:val="0"/>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bidi="ar"/>
              </w:rPr>
              <w:t>5.咨询、监督投诉方式；                 6.处罚决定；                7、救济渠道</w:t>
            </w:r>
          </w:p>
          <w:p>
            <w:pPr>
              <w:widowControl/>
              <w:numPr>
                <w:ilvl w:val="0"/>
                <w:numId w:val="0"/>
              </w:numPr>
              <w:shd w:val="clear" w:fill="FFFFFF" w:themeFill="background1"/>
              <w:textAlignment w:val="center"/>
              <w:rPr>
                <w:rFonts w:hint="eastAsia"/>
                <w:color w:val="000000" w:themeColor="text1"/>
                <w:sz w:val="18"/>
                <w:szCs w:val="18"/>
                <w:lang w:val="en-US" w:bidi="ar"/>
              </w:rPr>
            </w:pPr>
          </w:p>
          <w:p>
            <w:pPr>
              <w:widowControl/>
              <w:numPr>
                <w:ilvl w:val="0"/>
                <w:numId w:val="0"/>
              </w:numPr>
              <w:shd w:val="clear" w:fill="FFFFFF" w:themeFill="background1"/>
              <w:textAlignment w:val="center"/>
              <w:rPr>
                <w:rFonts w:hint="eastAsia"/>
                <w:color w:val="000000" w:themeColor="text1"/>
                <w:sz w:val="18"/>
                <w:szCs w:val="18"/>
                <w:lang w:val="en-US" w:bidi="ar"/>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《施放气球管理办法》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CellMar>
            <w:top w:w="0" w:type="dxa"/>
            <w:left w:w="0" w:type="dxa"/>
            <w:bottom w:w="0" w:type="dxa"/>
            <w:right w:w="0" w:type="dxa"/>
          </w:tblCellMar>
        </w:tblPrEx>
        <w:trPr>
          <w:trHeight w:val="2475" w:hRule="atLeast"/>
        </w:trPr>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jc w:val="center"/>
              <w:textAlignment w:val="center"/>
              <w:rPr>
                <w:rFonts w:hint="default" w:eastAsia="宋体"/>
                <w:color w:val="000000" w:themeColor="text1"/>
                <w:sz w:val="18"/>
                <w:szCs w:val="18"/>
                <w:highlight w:val="red"/>
                <w:lang w:val="en-US" w:eastAsia="zh-CN"/>
              </w:rPr>
            </w:pPr>
            <w:r>
              <w:rPr>
                <w:rFonts w:hint="eastAsia"/>
                <w:color w:val="000000" w:themeColor="text1"/>
                <w:sz w:val="18"/>
                <w:szCs w:val="18"/>
                <w:lang w:val="en-US" w:eastAsia="zh-CN" w:bidi="ar"/>
              </w:rPr>
              <w:t>119</w:t>
            </w:r>
          </w:p>
        </w:tc>
        <w:tc>
          <w:tcPr>
            <w:tcW w:w="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违法建设</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未取得建设工程规划许可证,严重影响城市规划</w:t>
            </w:r>
          </w:p>
        </w:tc>
        <w:tc>
          <w:tcPr>
            <w:tcW w:w="2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rFonts w:hint="eastAsia"/>
                <w:color w:val="000000" w:themeColor="text1"/>
                <w:sz w:val="18"/>
                <w:szCs w:val="18"/>
                <w:lang w:val="en-US" w:bidi="ar"/>
              </w:rPr>
            </w:pPr>
          </w:p>
          <w:p>
            <w:pPr>
              <w:widowControl/>
              <w:shd w:val="clear" w:fill="FFFFFF" w:themeFill="background1"/>
              <w:textAlignment w:val="center"/>
              <w:rPr>
                <w:rFonts w:hint="eastAsia"/>
                <w:color w:val="000000" w:themeColor="text1"/>
                <w:sz w:val="18"/>
                <w:szCs w:val="18"/>
                <w:lang w:val="en-US" w:bidi="ar"/>
              </w:rPr>
            </w:pPr>
          </w:p>
          <w:p>
            <w:pPr>
              <w:widowControl/>
              <w:numPr>
                <w:ilvl w:val="0"/>
                <w:numId w:val="0"/>
              </w:numPr>
              <w:shd w:val="clear" w:fill="FFFFFF" w:themeFill="background1"/>
              <w:textAlignment w:val="center"/>
              <w:rPr>
                <w:rFonts w:hint="eastAsia"/>
                <w:color w:val="000000" w:themeColor="text1"/>
                <w:sz w:val="18"/>
                <w:szCs w:val="18"/>
                <w:lang w:val="en-US" w:bidi="ar"/>
              </w:rPr>
            </w:pPr>
            <w:r>
              <w:rPr>
                <w:rFonts w:hint="eastAsia"/>
                <w:color w:val="000000" w:themeColor="text1"/>
                <w:sz w:val="18"/>
                <w:szCs w:val="18"/>
                <w:lang w:val="en-US" w:eastAsia="zh-CN" w:bidi="ar"/>
              </w:rPr>
              <w:t>1.</w:t>
            </w:r>
            <w:r>
              <w:rPr>
                <w:rFonts w:hint="eastAsia"/>
                <w:color w:val="000000" w:themeColor="text1"/>
                <w:sz w:val="18"/>
                <w:szCs w:val="18"/>
                <w:lang w:val="en-US" w:bidi="ar"/>
              </w:rPr>
              <w:t>机构职能、权责清单、执法人员名单；</w:t>
            </w:r>
            <w:r>
              <w:rPr>
                <w:rFonts w:hint="eastAsia"/>
                <w:color w:val="000000" w:themeColor="text1"/>
                <w:sz w:val="18"/>
                <w:szCs w:val="18"/>
                <w:lang w:val="en-US" w:bidi="ar"/>
              </w:rPr>
              <w:br w:type="textWrapping"/>
            </w:r>
            <w:r>
              <w:rPr>
                <w:rFonts w:hint="eastAsia"/>
                <w:color w:val="000000" w:themeColor="text1"/>
                <w:sz w:val="18"/>
                <w:szCs w:val="18"/>
                <w:lang w:val="en-US" w:bidi="ar"/>
              </w:rPr>
              <w:t>2.执法程序或行政强制流程图；</w:t>
            </w:r>
            <w:r>
              <w:rPr>
                <w:rFonts w:hint="eastAsia"/>
                <w:color w:val="000000" w:themeColor="text1"/>
                <w:sz w:val="18"/>
                <w:szCs w:val="18"/>
                <w:lang w:val="en-US" w:bidi="ar"/>
              </w:rPr>
              <w:br w:type="textWrapping"/>
            </w:r>
            <w:r>
              <w:rPr>
                <w:rFonts w:hint="eastAsia"/>
                <w:color w:val="000000" w:themeColor="text1"/>
                <w:sz w:val="18"/>
                <w:szCs w:val="18"/>
                <w:lang w:val="en-US" w:bidi="ar"/>
              </w:rPr>
              <w:t>3.执法依据；</w:t>
            </w:r>
            <w:r>
              <w:rPr>
                <w:rFonts w:hint="eastAsia"/>
                <w:color w:val="000000" w:themeColor="text1"/>
                <w:sz w:val="18"/>
                <w:szCs w:val="18"/>
                <w:lang w:val="en-US" w:bidi="ar"/>
              </w:rPr>
              <w:br w:type="textWrapping"/>
            </w:r>
            <w:r>
              <w:rPr>
                <w:rFonts w:hint="eastAsia"/>
                <w:color w:val="000000" w:themeColor="text1"/>
                <w:sz w:val="18"/>
                <w:szCs w:val="18"/>
                <w:lang w:val="en-US" w:bidi="ar"/>
              </w:rPr>
              <w:t>4.行政处罚自由裁量基准；</w:t>
            </w:r>
            <w:r>
              <w:rPr>
                <w:rFonts w:hint="eastAsia"/>
                <w:color w:val="000000" w:themeColor="text1"/>
                <w:sz w:val="18"/>
                <w:szCs w:val="18"/>
                <w:lang w:val="en-US" w:bidi="ar"/>
              </w:rPr>
              <w:br w:type="textWrapping"/>
            </w:r>
            <w:r>
              <w:rPr>
                <w:rFonts w:hint="eastAsia"/>
                <w:color w:val="000000" w:themeColor="text1"/>
                <w:sz w:val="18"/>
                <w:szCs w:val="18"/>
                <w:lang w:val="en-US" w:bidi="ar"/>
              </w:rPr>
              <w:t>5.咨询、监督投诉方式；</w:t>
            </w:r>
            <w:r>
              <w:rPr>
                <w:rFonts w:hint="eastAsia"/>
                <w:color w:val="000000" w:themeColor="text1"/>
                <w:sz w:val="18"/>
                <w:szCs w:val="18"/>
                <w:lang w:val="en-US" w:bidi="ar"/>
              </w:rPr>
              <w:br w:type="textWrapping"/>
            </w:r>
            <w:r>
              <w:rPr>
                <w:rFonts w:hint="eastAsia"/>
                <w:color w:val="000000" w:themeColor="text1"/>
                <w:sz w:val="18"/>
                <w:szCs w:val="18"/>
                <w:lang w:val="en-US" w:bidi="ar"/>
              </w:rPr>
              <w:t>6.处罚决定；</w:t>
            </w:r>
            <w:r>
              <w:rPr>
                <w:rFonts w:hint="eastAsia"/>
                <w:color w:val="000000" w:themeColor="text1"/>
                <w:sz w:val="18"/>
                <w:szCs w:val="18"/>
                <w:lang w:val="en-US" w:bidi="ar"/>
              </w:rPr>
              <w:br w:type="textWrapping"/>
            </w:r>
            <w:r>
              <w:rPr>
                <w:rFonts w:hint="eastAsia"/>
                <w:color w:val="000000" w:themeColor="text1"/>
                <w:sz w:val="18"/>
                <w:szCs w:val="18"/>
                <w:lang w:val="en-US" w:bidi="ar"/>
              </w:rPr>
              <w:t>7.救济渠道。</w:t>
            </w:r>
          </w:p>
          <w:p>
            <w:pPr>
              <w:widowControl/>
              <w:numPr>
                <w:ilvl w:val="0"/>
                <w:numId w:val="0"/>
              </w:numPr>
              <w:shd w:val="clear" w:fill="FFFFFF" w:themeFill="background1"/>
              <w:textAlignment w:val="center"/>
              <w:rPr>
                <w:rFonts w:hint="eastAsia"/>
                <w:color w:val="000000" w:themeColor="text1"/>
                <w:sz w:val="18"/>
                <w:szCs w:val="18"/>
                <w:lang w:val="en-US" w:bidi="ar"/>
              </w:rPr>
            </w:pPr>
          </w:p>
          <w:p>
            <w:pPr>
              <w:widowControl/>
              <w:numPr>
                <w:ilvl w:val="0"/>
                <w:numId w:val="0"/>
              </w:numPr>
              <w:shd w:val="clear" w:fill="FFFFFF" w:themeFill="background1"/>
              <w:textAlignment w:val="center"/>
              <w:rPr>
                <w:rFonts w:hint="eastAsia"/>
                <w:color w:val="000000" w:themeColor="text1"/>
                <w:sz w:val="18"/>
                <w:szCs w:val="18"/>
                <w:lang w:val="en-US" w:bidi="ar"/>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《中华人民共和国城乡规划法》</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1.除处罚决定外其他内容：长期公开（动态调整）；</w:t>
            </w:r>
            <w:r>
              <w:rPr>
                <w:rFonts w:hint="eastAsia"/>
                <w:color w:val="000000" w:themeColor="text1"/>
                <w:sz w:val="18"/>
                <w:szCs w:val="18"/>
                <w:lang w:val="en-US" w:bidi="ar"/>
              </w:rPr>
              <w:br w:type="textWrapping"/>
            </w:r>
            <w:r>
              <w:rPr>
                <w:rFonts w:hint="eastAsia"/>
                <w:color w:val="000000" w:themeColor="text1"/>
                <w:sz w:val="18"/>
                <w:szCs w:val="18"/>
                <w:lang w:val="en-US" w:bidi="ar"/>
              </w:rPr>
              <w:t>2.处罚决定：20个工作日内。</w:t>
            </w:r>
          </w:p>
        </w:tc>
        <w:tc>
          <w:tcPr>
            <w:tcW w:w="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汽开区城市管理局</w:t>
            </w:r>
          </w:p>
        </w:tc>
        <w:tc>
          <w:tcPr>
            <w:tcW w:w="27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 xml:space="preserve">■政府网站   </w:t>
            </w:r>
          </w:p>
        </w:tc>
        <w:tc>
          <w:tcPr>
            <w:tcW w:w="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5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fill="FFFFFF" w:themeFill="background1"/>
              <w:rPr>
                <w:color w:val="000000" w:themeColor="text1"/>
                <w:sz w:val="18"/>
                <w:szCs w:val="18"/>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c>
          <w:tcPr>
            <w:tcW w:w="5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fill="FFFFFF" w:themeFill="background1"/>
              <w:textAlignment w:val="center"/>
              <w:rPr>
                <w:color w:val="000000" w:themeColor="text1"/>
                <w:sz w:val="18"/>
                <w:szCs w:val="18"/>
              </w:rPr>
            </w:pPr>
            <w:r>
              <w:rPr>
                <w:rFonts w:hint="eastAsia"/>
                <w:color w:val="000000" w:themeColor="text1"/>
                <w:sz w:val="18"/>
                <w:szCs w:val="18"/>
                <w:lang w:val="en-US"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191" w:type="dxa"/>
          <w:wAfter w:w="28" w:type="dxa"/>
          <w:trHeight w:val="2458" w:hRule="atLeast"/>
        </w:trPr>
        <w:tc>
          <w:tcPr>
            <w:tcW w:w="381" w:type="dxa"/>
            <w:gridSpan w:val="2"/>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6"/>
              <w:ind w:left="47" w:right="17"/>
              <w:jc w:val="center"/>
              <w:rPr>
                <w:rFonts w:hint="default" w:eastAsia="宋体"/>
                <w:color w:val="000000" w:themeColor="text1"/>
                <w:sz w:val="17"/>
                <w:lang w:val="en-US" w:eastAsia="zh-CN"/>
              </w:rPr>
            </w:pPr>
            <w:r>
              <w:rPr>
                <w:rFonts w:hint="eastAsia"/>
                <w:color w:val="000000" w:themeColor="text1"/>
                <w:sz w:val="17"/>
                <w:lang w:val="en-US" w:eastAsia="zh-CN"/>
              </w:rPr>
              <w:t>120</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5"/>
              <w:rPr>
                <w:rFonts w:ascii="黑体"/>
                <w:color w:val="000000" w:themeColor="text1"/>
                <w:sz w:val="15"/>
              </w:rPr>
            </w:pPr>
          </w:p>
          <w:p>
            <w:pPr>
              <w:pStyle w:val="13"/>
              <w:shd w:val="clear" w:fill="FFFFFF" w:themeFill="background1"/>
              <w:spacing w:line="235" w:lineRule="auto"/>
              <w:ind w:left="58" w:right="24"/>
              <w:jc w:val="both"/>
              <w:rPr>
                <w:color w:val="000000" w:themeColor="text1"/>
                <w:sz w:val="17"/>
              </w:rPr>
            </w:pPr>
            <w:r>
              <w:rPr>
                <w:color w:val="000000" w:themeColor="text1"/>
                <w:sz w:val="17"/>
              </w:rPr>
              <w:t>工程招标投标管理</w:t>
            </w:r>
          </w:p>
        </w:tc>
        <w:tc>
          <w:tcPr>
            <w:tcW w:w="1350" w:type="dxa"/>
            <w:gridSpan w:val="2"/>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5"/>
              <w:rPr>
                <w:rFonts w:ascii="黑体"/>
                <w:color w:val="000000" w:themeColor="text1"/>
                <w:sz w:val="15"/>
              </w:rPr>
            </w:pPr>
          </w:p>
          <w:p>
            <w:pPr>
              <w:pStyle w:val="13"/>
              <w:shd w:val="clear" w:fill="FFFFFF" w:themeFill="background1"/>
              <w:spacing w:line="235" w:lineRule="auto"/>
              <w:ind w:left="30" w:right="100"/>
              <w:jc w:val="both"/>
              <w:rPr>
                <w:color w:val="000000" w:themeColor="text1"/>
                <w:sz w:val="17"/>
              </w:rPr>
            </w:pPr>
            <w:r>
              <w:rPr>
                <w:color w:val="000000" w:themeColor="text1"/>
                <w:sz w:val="17"/>
              </w:rPr>
              <w:t>评标委员会成员有其他不客观、不公正履行职务的行为</w:t>
            </w:r>
          </w:p>
        </w:tc>
        <w:tc>
          <w:tcPr>
            <w:tcW w:w="1954" w:type="dxa"/>
            <w:gridSpan w:val="2"/>
            <w:shd w:val="clear" w:color="auto" w:fill="auto"/>
          </w:tcPr>
          <w:p>
            <w:pPr>
              <w:pStyle w:val="13"/>
              <w:shd w:val="clear" w:fill="FFFFFF" w:themeFill="background1"/>
              <w:spacing w:before="3"/>
              <w:rPr>
                <w:rFonts w:ascii="黑体"/>
                <w:color w:val="000000" w:themeColor="text1"/>
                <w:sz w:val="13"/>
              </w:rPr>
            </w:pPr>
          </w:p>
          <w:p>
            <w:pPr>
              <w:pStyle w:val="13"/>
              <w:numPr>
                <w:ilvl w:val="0"/>
                <w:numId w:val="44"/>
              </w:numPr>
              <w:shd w:val="clear" w:fill="FFFFFF" w:themeFill="background1"/>
              <w:tabs>
                <w:tab w:val="left" w:pos="204"/>
              </w:tabs>
              <w:spacing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44"/>
              </w:numPr>
              <w:shd w:val="clear" w:fill="FFFFFF" w:themeFill="background1"/>
              <w:tabs>
                <w:tab w:val="left" w:pos="204"/>
              </w:tabs>
              <w:spacing w:before="1"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44"/>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44"/>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44"/>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44"/>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44"/>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2815" w:type="dxa"/>
            <w:gridSpan w:val="2"/>
            <w:shd w:val="clear" w:color="auto" w:fill="auto"/>
          </w:tcPr>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13"/>
              </w:rPr>
            </w:pPr>
          </w:p>
          <w:p>
            <w:pPr>
              <w:pStyle w:val="13"/>
              <w:shd w:val="clear" w:fill="FFFFFF" w:themeFill="background1"/>
              <w:spacing w:before="1" w:line="235" w:lineRule="auto"/>
              <w:ind w:left="30" w:right="214"/>
              <w:rPr>
                <w:color w:val="000000" w:themeColor="text1"/>
                <w:sz w:val="17"/>
              </w:rPr>
            </w:pPr>
            <w:r>
              <w:rPr>
                <w:color w:val="000000" w:themeColor="text1"/>
                <w:spacing w:val="-2"/>
                <w:sz w:val="17"/>
              </w:rPr>
              <w:t>《中华人民共和国招标投标法实施条</w:t>
            </w:r>
            <w:r>
              <w:rPr>
                <w:color w:val="000000" w:themeColor="text1"/>
                <w:sz w:val="17"/>
              </w:rPr>
              <w:t>例》</w:t>
            </w:r>
          </w:p>
          <w:p>
            <w:pPr>
              <w:pStyle w:val="13"/>
              <w:shd w:val="clear" w:fill="FFFFFF" w:themeFill="background1"/>
              <w:spacing w:before="10"/>
              <w:rPr>
                <w:rFonts w:ascii="黑体"/>
                <w:color w:val="000000" w:themeColor="text1"/>
                <w:sz w:val="16"/>
              </w:rPr>
            </w:pPr>
          </w:p>
          <w:p>
            <w:pPr>
              <w:pStyle w:val="13"/>
              <w:shd w:val="clear" w:fill="FFFFFF" w:themeFill="background1"/>
              <w:spacing w:before="1" w:line="235" w:lineRule="auto"/>
              <w:ind w:left="30" w:right="214"/>
              <w:rPr>
                <w:color w:val="000000" w:themeColor="text1"/>
                <w:sz w:val="17"/>
              </w:rPr>
            </w:pPr>
            <w:r>
              <w:rPr>
                <w:color w:val="000000" w:themeColor="text1"/>
                <w:spacing w:val="-2"/>
                <w:sz w:val="17"/>
              </w:rPr>
              <w:t>《工程建设项目勘察设计招标投标办</w:t>
            </w:r>
            <w:r>
              <w:rPr>
                <w:color w:val="000000" w:themeColor="text1"/>
                <w:sz w:val="17"/>
              </w:rPr>
              <w:t>法》</w:t>
            </w:r>
          </w:p>
          <w:p>
            <w:pPr>
              <w:pStyle w:val="13"/>
              <w:shd w:val="clear" w:fill="FFFFFF" w:themeFill="background1"/>
              <w:spacing w:before="7"/>
              <w:rPr>
                <w:rFonts w:ascii="黑体"/>
                <w:color w:val="000000" w:themeColor="text1"/>
                <w:sz w:val="16"/>
              </w:rPr>
            </w:pPr>
          </w:p>
          <w:p>
            <w:pPr>
              <w:pStyle w:val="13"/>
              <w:shd w:val="clear" w:fill="FFFFFF" w:themeFill="background1"/>
              <w:ind w:left="30"/>
              <w:rPr>
                <w:color w:val="000000" w:themeColor="text1"/>
                <w:sz w:val="17"/>
              </w:rPr>
            </w:pPr>
            <w:r>
              <w:rPr>
                <w:color w:val="000000" w:themeColor="text1"/>
                <w:sz w:val="17"/>
              </w:rPr>
              <w:t>《工程建设项目货物招标投标办法》</w:t>
            </w:r>
          </w:p>
        </w:tc>
        <w:tc>
          <w:tcPr>
            <w:tcW w:w="1146" w:type="dxa"/>
            <w:gridSpan w:val="2"/>
            <w:shd w:val="clear" w:color="auto" w:fill="auto"/>
          </w:tcPr>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13"/>
              </w:rPr>
            </w:pPr>
          </w:p>
          <w:p>
            <w:pPr>
              <w:pStyle w:val="13"/>
              <w:numPr>
                <w:ilvl w:val="0"/>
                <w:numId w:val="45"/>
              </w:numPr>
              <w:shd w:val="clear" w:fill="FFFFFF" w:themeFill="background1"/>
              <w:tabs>
                <w:tab w:val="left" w:pos="204"/>
              </w:tabs>
              <w:spacing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45"/>
              </w:numPr>
              <w:shd w:val="clear" w:fill="FFFFFF" w:themeFill="background1"/>
              <w:tabs>
                <w:tab w:val="left" w:pos="204"/>
              </w:tabs>
              <w:spacing w:before="4" w:line="235" w:lineRule="auto"/>
              <w:ind w:right="48"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gridSpan w:val="2"/>
            <w:shd w:val="clear" w:color="auto" w:fill="auto"/>
            <w:vAlign w:val="center"/>
          </w:tcPr>
          <w:p>
            <w:pPr>
              <w:pStyle w:val="13"/>
              <w:shd w:val="clear" w:fill="FFFFFF" w:themeFill="background1"/>
              <w:spacing w:before="1" w:line="235" w:lineRule="auto"/>
              <w:ind w:left="29" w:right="92"/>
              <w:jc w:val="both"/>
              <w:rPr>
                <w:color w:val="000000" w:themeColor="text1"/>
                <w:sz w:val="17"/>
              </w:rPr>
            </w:pPr>
            <w:r>
              <w:rPr>
                <w:rFonts w:hint="eastAsia"/>
                <w:color w:val="000000" w:themeColor="text1"/>
                <w:sz w:val="17"/>
              </w:rPr>
              <w:t>汽开区建设局</w:t>
            </w:r>
          </w:p>
        </w:tc>
        <w:tc>
          <w:tcPr>
            <w:tcW w:w="2807" w:type="dxa"/>
            <w:gridSpan w:val="2"/>
            <w:shd w:val="clear" w:color="auto" w:fill="auto"/>
            <w:vAlign w:val="center"/>
          </w:tcPr>
          <w:p>
            <w:pPr>
              <w:pStyle w:val="13"/>
              <w:shd w:val="clear" w:fill="FFFFFF" w:themeFill="background1"/>
              <w:jc w:val="both"/>
              <w:rPr>
                <w:rFonts w:ascii="黑体"/>
                <w:color w:val="000000" w:themeColor="text1"/>
                <w:sz w:val="16"/>
              </w:rPr>
            </w:pPr>
          </w:p>
          <w:p>
            <w:pPr>
              <w:pStyle w:val="13"/>
              <w:shd w:val="clear" w:fill="FFFFFF" w:themeFill="background1"/>
              <w:spacing w:before="7"/>
              <w:jc w:val="both"/>
              <w:rPr>
                <w:rFonts w:ascii="黑体"/>
                <w:color w:val="000000" w:themeColor="text1"/>
                <w:sz w:val="13"/>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gridSpan w:val="2"/>
            <w:shd w:val="clear" w:color="auto" w:fill="auto"/>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gridSpan w:val="2"/>
            <w:shd w:val="clear" w:color="auto" w:fill="auto"/>
          </w:tcPr>
          <w:p>
            <w:pPr>
              <w:pStyle w:val="13"/>
              <w:shd w:val="clear" w:fill="FFFFFF" w:themeFill="background1"/>
              <w:rPr>
                <w:rFonts w:ascii="Times New Roman"/>
                <w:color w:val="000000" w:themeColor="text1"/>
                <w:sz w:val="16"/>
              </w:rPr>
            </w:pPr>
          </w:p>
        </w:tc>
        <w:tc>
          <w:tcPr>
            <w:tcW w:w="486" w:type="dxa"/>
            <w:gridSpan w:val="2"/>
            <w:shd w:val="clear" w:color="auto" w:fill="auto"/>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gridSpan w:val="2"/>
            <w:shd w:val="clear" w:color="auto" w:fill="auto"/>
          </w:tcPr>
          <w:p>
            <w:pPr>
              <w:pStyle w:val="13"/>
              <w:shd w:val="clear" w:fill="FFFFFF" w:themeFill="background1"/>
              <w:rPr>
                <w:rFonts w:ascii="Times New Roman"/>
                <w:color w:val="000000" w:themeColor="text1"/>
                <w:sz w:val="16"/>
              </w:rPr>
            </w:pPr>
          </w:p>
        </w:tc>
        <w:tc>
          <w:tcPr>
            <w:tcW w:w="459" w:type="dxa"/>
            <w:gridSpan w:val="2"/>
            <w:shd w:val="clear" w:color="auto" w:fill="auto"/>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shd w:val="clear" w:color="auto" w:fill="auto"/>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191" w:type="dxa"/>
          <w:wAfter w:w="28" w:type="dxa"/>
          <w:trHeight w:val="2458" w:hRule="atLeast"/>
        </w:trPr>
        <w:tc>
          <w:tcPr>
            <w:tcW w:w="381" w:type="dxa"/>
            <w:gridSpan w:val="2"/>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3"/>
              <w:ind w:left="47" w:right="17"/>
              <w:jc w:val="center"/>
              <w:rPr>
                <w:rFonts w:hint="default" w:eastAsia="宋体"/>
                <w:color w:val="000000" w:themeColor="text1"/>
                <w:sz w:val="17"/>
                <w:lang w:val="en-US" w:eastAsia="zh-CN"/>
              </w:rPr>
            </w:pPr>
            <w:r>
              <w:rPr>
                <w:rFonts w:hint="eastAsia"/>
                <w:color w:val="000000" w:themeColor="text1"/>
                <w:sz w:val="17"/>
                <w:lang w:val="en-US" w:eastAsia="zh-CN"/>
              </w:rPr>
              <w:t>121</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3"/>
              <w:rPr>
                <w:rFonts w:ascii="黑体"/>
                <w:color w:val="000000" w:themeColor="text1"/>
                <w:sz w:val="15"/>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gridSpan w:val="2"/>
            <w:shd w:val="clear" w:color="auto" w:fill="FFFFFF" w:themeFill="background1"/>
            <w:vAlign w:val="center"/>
          </w:tcPr>
          <w:p>
            <w:pPr>
              <w:pStyle w:val="13"/>
              <w:shd w:val="clear" w:fill="FFFFFF" w:themeFill="background1"/>
              <w:spacing w:before="7"/>
              <w:jc w:val="both"/>
              <w:rPr>
                <w:rFonts w:ascii="黑体"/>
                <w:color w:val="000000" w:themeColor="text1"/>
                <w:sz w:val="23"/>
              </w:rPr>
            </w:pPr>
          </w:p>
          <w:p>
            <w:pPr>
              <w:pStyle w:val="13"/>
              <w:shd w:val="clear" w:fill="FFFFFF" w:themeFill="background1"/>
              <w:spacing w:line="235" w:lineRule="auto"/>
              <w:ind w:left="30" w:right="100"/>
              <w:jc w:val="both"/>
              <w:rPr>
                <w:rFonts w:hint="eastAsia" w:eastAsia="宋体"/>
                <w:color w:val="000000" w:themeColor="text1"/>
                <w:sz w:val="17"/>
                <w:lang w:eastAsia="zh-CN"/>
              </w:rPr>
            </w:pPr>
            <w:r>
              <w:rPr>
                <w:color w:val="000000" w:themeColor="text1"/>
                <w:sz w:val="17"/>
              </w:rPr>
              <w:t>评标委员会成员收受投标人的财物或者其他好处</w:t>
            </w:r>
            <w:r>
              <w:rPr>
                <w:rFonts w:hint="eastAsia"/>
                <w:color w:val="000000" w:themeColor="text1"/>
                <w:sz w:val="17"/>
                <w:lang w:eastAsia="zh-CN"/>
              </w:rPr>
              <w:t>，评标委员会成员或者参加评标的有关工作人员向他人透露对招标文件的评审和比较、中标候选人的推荐以及与评标有关的其他情况</w:t>
            </w:r>
          </w:p>
        </w:tc>
        <w:tc>
          <w:tcPr>
            <w:tcW w:w="1954" w:type="dxa"/>
            <w:gridSpan w:val="2"/>
            <w:shd w:val="clear" w:color="auto" w:fill="auto"/>
          </w:tcPr>
          <w:p>
            <w:pPr>
              <w:pStyle w:val="13"/>
              <w:shd w:val="clear" w:fill="FFFFFF" w:themeFill="background1"/>
              <w:rPr>
                <w:rFonts w:ascii="黑体"/>
                <w:color w:val="000000" w:themeColor="text1"/>
                <w:sz w:val="13"/>
              </w:rPr>
            </w:pPr>
          </w:p>
          <w:p>
            <w:pPr>
              <w:pStyle w:val="13"/>
              <w:numPr>
                <w:ilvl w:val="0"/>
                <w:numId w:val="46"/>
              </w:numPr>
              <w:shd w:val="clear" w:fill="FFFFFF" w:themeFill="background1"/>
              <w:tabs>
                <w:tab w:val="left" w:pos="204"/>
              </w:tabs>
              <w:spacing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46"/>
              </w:numPr>
              <w:shd w:val="clear" w:fill="FFFFFF" w:themeFill="background1"/>
              <w:tabs>
                <w:tab w:val="left" w:pos="204"/>
              </w:tabs>
              <w:spacing w:before="2"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46"/>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46"/>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46"/>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46"/>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46"/>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2815" w:type="dxa"/>
            <w:gridSpan w:val="2"/>
            <w:shd w:val="clear" w:color="auto" w:fill="auto"/>
            <w:vAlign w:val="center"/>
          </w:tcPr>
          <w:p>
            <w:pPr>
              <w:pStyle w:val="13"/>
              <w:shd w:val="clear" w:fill="FFFFFF" w:themeFill="background1"/>
              <w:spacing w:before="10"/>
              <w:jc w:val="both"/>
              <w:rPr>
                <w:rFonts w:ascii="黑体"/>
                <w:color w:val="000000" w:themeColor="text1"/>
              </w:rPr>
            </w:pPr>
          </w:p>
          <w:p>
            <w:pPr>
              <w:pStyle w:val="13"/>
              <w:shd w:val="clear" w:fill="FFFFFF" w:themeFill="background1"/>
              <w:spacing w:line="235" w:lineRule="auto"/>
              <w:ind w:left="30" w:right="214"/>
              <w:jc w:val="both"/>
              <w:rPr>
                <w:color w:val="000000" w:themeColor="text1"/>
                <w:sz w:val="17"/>
              </w:rPr>
            </w:pPr>
            <w:r>
              <w:rPr>
                <w:color w:val="000000" w:themeColor="text1"/>
                <w:sz w:val="17"/>
              </w:rPr>
              <w:t>《中华人民共和国招标投标法实施条例》</w:t>
            </w:r>
          </w:p>
          <w:p>
            <w:pPr>
              <w:pStyle w:val="13"/>
              <w:shd w:val="clear" w:fill="FFFFFF" w:themeFill="background1"/>
              <w:spacing w:before="8"/>
              <w:jc w:val="both"/>
              <w:rPr>
                <w:rFonts w:ascii="黑体"/>
                <w:color w:val="000000" w:themeColor="text1"/>
                <w:sz w:val="16"/>
              </w:rPr>
            </w:pPr>
          </w:p>
          <w:p>
            <w:pPr>
              <w:pStyle w:val="13"/>
              <w:shd w:val="clear" w:fill="FFFFFF" w:themeFill="background1"/>
              <w:ind w:left="30"/>
              <w:jc w:val="both"/>
              <w:rPr>
                <w:color w:val="000000" w:themeColor="text1"/>
                <w:sz w:val="17"/>
              </w:rPr>
            </w:pPr>
            <w:r>
              <w:rPr>
                <w:color w:val="000000" w:themeColor="text1"/>
                <w:sz w:val="17"/>
              </w:rPr>
              <w:t>《工程建设项目施工招标投标办法》</w:t>
            </w:r>
          </w:p>
        </w:tc>
        <w:tc>
          <w:tcPr>
            <w:tcW w:w="1146" w:type="dxa"/>
            <w:gridSpan w:val="2"/>
            <w:shd w:val="clear" w:color="auto" w:fill="auto"/>
            <w:vAlign w:val="center"/>
          </w:tcPr>
          <w:p>
            <w:pPr>
              <w:pStyle w:val="13"/>
              <w:shd w:val="clear" w:fill="FFFFFF" w:themeFill="background1"/>
              <w:jc w:val="both"/>
              <w:rPr>
                <w:rFonts w:ascii="黑体"/>
                <w:color w:val="000000" w:themeColor="text1"/>
                <w:sz w:val="16"/>
              </w:rPr>
            </w:pPr>
          </w:p>
          <w:p>
            <w:pPr>
              <w:pStyle w:val="13"/>
              <w:shd w:val="clear" w:fill="FFFFFF" w:themeFill="background1"/>
              <w:spacing w:before="9"/>
              <w:jc w:val="both"/>
              <w:rPr>
                <w:rFonts w:ascii="黑体"/>
                <w:color w:val="000000" w:themeColor="text1"/>
                <w:sz w:val="13"/>
              </w:rPr>
            </w:pPr>
          </w:p>
          <w:p>
            <w:pPr>
              <w:pStyle w:val="13"/>
              <w:numPr>
                <w:ilvl w:val="0"/>
                <w:numId w:val="47"/>
              </w:numPr>
              <w:shd w:val="clear" w:fill="FFFFFF" w:themeFill="background1"/>
              <w:tabs>
                <w:tab w:val="left" w:pos="204"/>
              </w:tabs>
              <w:spacing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47"/>
              </w:numPr>
              <w:shd w:val="clear" w:fill="FFFFFF" w:themeFill="background1"/>
              <w:tabs>
                <w:tab w:val="left" w:pos="204"/>
              </w:tabs>
              <w:spacing w:before="4" w:line="235" w:lineRule="auto"/>
              <w:ind w:right="49" w:firstLine="0"/>
              <w:jc w:val="both"/>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gridSpan w:val="2"/>
            <w:shd w:val="clear" w:color="auto" w:fill="auto"/>
            <w:vAlign w:val="center"/>
          </w:tcPr>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gridSpan w:val="2"/>
            <w:shd w:val="clear" w:color="auto" w:fill="auto"/>
            <w:vAlign w:val="center"/>
          </w:tcPr>
          <w:p>
            <w:pPr>
              <w:pStyle w:val="13"/>
              <w:shd w:val="clear" w:fill="FFFFFF" w:themeFill="background1"/>
              <w:jc w:val="both"/>
              <w:rPr>
                <w:rFonts w:ascii="黑体"/>
                <w:color w:val="000000" w:themeColor="text1"/>
                <w:sz w:val="16"/>
              </w:rPr>
            </w:pPr>
          </w:p>
          <w:p>
            <w:pPr>
              <w:pStyle w:val="13"/>
              <w:shd w:val="clear" w:fill="FFFFFF" w:themeFill="background1"/>
              <w:spacing w:before="4"/>
              <w:jc w:val="both"/>
              <w:rPr>
                <w:rFonts w:ascii="黑体"/>
                <w:color w:val="000000" w:themeColor="text1"/>
                <w:sz w:val="13"/>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gridSpan w:val="2"/>
            <w:shd w:val="clear" w:color="auto" w:fill="auto"/>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gridSpan w:val="2"/>
            <w:shd w:val="clear" w:color="auto" w:fill="auto"/>
          </w:tcPr>
          <w:p>
            <w:pPr>
              <w:pStyle w:val="13"/>
              <w:shd w:val="clear" w:fill="FFFFFF" w:themeFill="background1"/>
              <w:rPr>
                <w:rFonts w:ascii="Times New Roman"/>
                <w:color w:val="000000" w:themeColor="text1"/>
                <w:sz w:val="16"/>
              </w:rPr>
            </w:pPr>
          </w:p>
        </w:tc>
        <w:tc>
          <w:tcPr>
            <w:tcW w:w="486" w:type="dxa"/>
            <w:gridSpan w:val="2"/>
            <w:shd w:val="clear" w:color="auto" w:fill="auto"/>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gridSpan w:val="2"/>
            <w:shd w:val="clear" w:color="auto" w:fill="auto"/>
          </w:tcPr>
          <w:p>
            <w:pPr>
              <w:pStyle w:val="13"/>
              <w:shd w:val="clear" w:fill="FFFFFF" w:themeFill="background1"/>
              <w:rPr>
                <w:rFonts w:ascii="Times New Roman"/>
                <w:color w:val="000000" w:themeColor="text1"/>
                <w:sz w:val="16"/>
              </w:rPr>
            </w:pPr>
          </w:p>
        </w:tc>
        <w:tc>
          <w:tcPr>
            <w:tcW w:w="459" w:type="dxa"/>
            <w:gridSpan w:val="2"/>
            <w:shd w:val="clear" w:color="auto" w:fill="auto"/>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shd w:val="clear" w:color="auto" w:fill="auto"/>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191" w:type="dxa"/>
          <w:wAfter w:w="28" w:type="dxa"/>
          <w:trHeight w:val="2458" w:hRule="atLeast"/>
        </w:trPr>
        <w:tc>
          <w:tcPr>
            <w:tcW w:w="381" w:type="dxa"/>
            <w:gridSpan w:val="2"/>
            <w:shd w:val="clear" w:color="auto" w:fill="FFFFFF" w:themeFill="background1"/>
            <w:vAlign w:val="center"/>
          </w:tcPr>
          <w:p>
            <w:pPr>
              <w:pStyle w:val="13"/>
              <w:shd w:val="clear" w:fill="FFFFFF" w:themeFill="background1"/>
              <w:spacing w:before="103"/>
              <w:ind w:left="47" w:right="17"/>
              <w:jc w:val="both"/>
              <w:rPr>
                <w:rFonts w:hint="default" w:eastAsia="宋体"/>
                <w:color w:val="000000" w:themeColor="text1"/>
                <w:sz w:val="17"/>
                <w:lang w:val="en-US" w:eastAsia="zh-CN"/>
              </w:rPr>
            </w:pPr>
            <w:r>
              <w:rPr>
                <w:rFonts w:hint="eastAsia"/>
                <w:color w:val="000000" w:themeColor="text1"/>
                <w:sz w:val="17"/>
                <w:lang w:val="en-US" w:eastAsia="zh-CN"/>
              </w:rPr>
              <w:t>122</w:t>
            </w:r>
          </w:p>
        </w:tc>
        <w:tc>
          <w:tcPr>
            <w:tcW w:w="447" w:type="dxa"/>
            <w:shd w:val="clear" w:color="auto" w:fill="FFFFFF" w:themeFill="background1"/>
            <w:vAlign w:val="center"/>
          </w:tcPr>
          <w:p>
            <w:pPr>
              <w:pStyle w:val="13"/>
              <w:shd w:val="clear" w:fill="FFFFFF" w:themeFill="background1"/>
              <w:spacing w:line="235" w:lineRule="auto"/>
              <w:ind w:left="57" w:right="25"/>
              <w:jc w:val="both"/>
              <w:rPr>
                <w:rFonts w:hint="eastAsia" w:eastAsia="宋体"/>
                <w:color w:val="000000" w:themeColor="text1"/>
                <w:sz w:val="16"/>
                <w:szCs w:val="16"/>
                <w:lang w:eastAsia="zh-CN"/>
              </w:rPr>
            </w:pPr>
            <w:r>
              <w:rPr>
                <w:rFonts w:hint="eastAsia"/>
                <w:color w:val="000000" w:themeColor="text1"/>
                <w:sz w:val="16"/>
                <w:szCs w:val="16"/>
                <w:lang w:eastAsia="zh-CN"/>
              </w:rPr>
              <w:t>工程招标投标管理</w:t>
            </w:r>
          </w:p>
        </w:tc>
        <w:tc>
          <w:tcPr>
            <w:tcW w:w="1350" w:type="dxa"/>
            <w:gridSpan w:val="2"/>
            <w:shd w:val="clear" w:color="auto" w:fill="FFFFFF" w:themeFill="background1"/>
            <w:vAlign w:val="center"/>
          </w:tcPr>
          <w:p>
            <w:pPr>
              <w:pStyle w:val="13"/>
              <w:shd w:val="clear" w:fill="FFFFFF" w:themeFill="background1"/>
              <w:spacing w:line="235" w:lineRule="auto"/>
              <w:ind w:left="30" w:right="100"/>
              <w:jc w:val="both"/>
              <w:rPr>
                <w:color w:val="000000" w:themeColor="text1"/>
                <w:sz w:val="16"/>
                <w:szCs w:val="16"/>
              </w:rPr>
            </w:pPr>
            <w:r>
              <w:rPr>
                <w:rFonts w:ascii="Open Sans" w:hAnsi="Open Sans" w:eastAsia="Open Sans" w:cs="Open Sans"/>
                <w:i w:val="0"/>
                <w:caps w:val="0"/>
                <w:color w:val="000000" w:themeColor="text1"/>
                <w:spacing w:val="0"/>
                <w:sz w:val="16"/>
                <w:szCs w:val="16"/>
                <w:shd w:val="clear" w:color="auto" w:fill="auto"/>
              </w:rPr>
              <w:t>招标人在评标委员会依法推荐的中标候选人以外确定中标人；依法必须进行招标的项目在所有投标被评标委员会否决后自行确定中标人</w:t>
            </w:r>
          </w:p>
        </w:tc>
        <w:tc>
          <w:tcPr>
            <w:tcW w:w="1954" w:type="dxa"/>
            <w:gridSpan w:val="2"/>
            <w:shd w:val="clear" w:color="auto" w:fill="auto"/>
          </w:tcPr>
          <w:p>
            <w:pPr>
              <w:pStyle w:val="13"/>
              <w:numPr>
                <w:ilvl w:val="0"/>
                <w:numId w:val="0"/>
              </w:numPr>
              <w:shd w:val="clear" w:fill="FFFFFF" w:themeFill="background1"/>
              <w:tabs>
                <w:tab w:val="left" w:pos="204"/>
              </w:tabs>
              <w:spacing w:line="235" w:lineRule="auto"/>
              <w:ind w:left="30" w:leftChars="0" w:right="18" w:rightChars="0"/>
              <w:rPr>
                <w:color w:val="000000" w:themeColor="text1"/>
                <w:sz w:val="17"/>
              </w:rPr>
            </w:pPr>
            <w:r>
              <w:rPr>
                <w:rFonts w:hint="eastAsia"/>
                <w:color w:val="000000" w:themeColor="text1"/>
                <w:spacing w:val="-2"/>
                <w:sz w:val="17"/>
                <w:lang w:val="en-US" w:eastAsia="zh-CN"/>
              </w:rPr>
              <w:t>1.</w:t>
            </w:r>
            <w:r>
              <w:rPr>
                <w:color w:val="000000" w:themeColor="text1"/>
                <w:spacing w:val="-2"/>
                <w:sz w:val="17"/>
              </w:rPr>
              <w:t>机构职能、权责清单、</w:t>
            </w:r>
            <w:r>
              <w:rPr>
                <w:color w:val="000000" w:themeColor="text1"/>
                <w:sz w:val="17"/>
              </w:rPr>
              <w:t>执法人员名单；</w:t>
            </w:r>
          </w:p>
          <w:p>
            <w:pPr>
              <w:pStyle w:val="13"/>
              <w:numPr>
                <w:ilvl w:val="0"/>
                <w:numId w:val="0"/>
              </w:numPr>
              <w:shd w:val="clear" w:fill="FFFFFF" w:themeFill="background1"/>
              <w:tabs>
                <w:tab w:val="left" w:pos="204"/>
              </w:tabs>
              <w:spacing w:before="2" w:line="235" w:lineRule="auto"/>
              <w:ind w:left="30" w:leftChars="0" w:right="18" w:rightChars="0"/>
              <w:rPr>
                <w:color w:val="000000" w:themeColor="text1"/>
                <w:sz w:val="17"/>
              </w:rPr>
            </w:pPr>
            <w:r>
              <w:rPr>
                <w:rFonts w:hint="eastAsia"/>
                <w:color w:val="000000" w:themeColor="text1"/>
                <w:spacing w:val="-2"/>
                <w:sz w:val="17"/>
                <w:lang w:val="en-US" w:eastAsia="zh-CN"/>
              </w:rPr>
              <w:t>2.</w:t>
            </w:r>
            <w:r>
              <w:rPr>
                <w:color w:val="000000" w:themeColor="text1"/>
                <w:spacing w:val="-2"/>
                <w:sz w:val="17"/>
              </w:rPr>
              <w:t>执法程序或行政强制流</w:t>
            </w:r>
            <w:r>
              <w:rPr>
                <w:color w:val="000000" w:themeColor="text1"/>
                <w:sz w:val="17"/>
              </w:rPr>
              <w:t>程图；</w:t>
            </w:r>
          </w:p>
          <w:p>
            <w:pPr>
              <w:pStyle w:val="13"/>
              <w:numPr>
                <w:ilvl w:val="0"/>
                <w:numId w:val="0"/>
              </w:numPr>
              <w:shd w:val="clear" w:fill="FFFFFF" w:themeFill="background1"/>
              <w:tabs>
                <w:tab w:val="left" w:pos="204"/>
              </w:tabs>
              <w:spacing w:line="214" w:lineRule="exact"/>
              <w:ind w:left="29" w:leftChars="0"/>
              <w:rPr>
                <w:color w:val="000000" w:themeColor="text1"/>
                <w:sz w:val="17"/>
              </w:rPr>
            </w:pPr>
            <w:r>
              <w:rPr>
                <w:rFonts w:hint="eastAsia"/>
                <w:color w:val="000000" w:themeColor="text1"/>
                <w:sz w:val="17"/>
                <w:lang w:val="en-US" w:eastAsia="zh-CN"/>
              </w:rPr>
              <w:t>3.</w:t>
            </w:r>
            <w:r>
              <w:rPr>
                <w:color w:val="000000" w:themeColor="text1"/>
                <w:sz w:val="17"/>
              </w:rPr>
              <w:t>执法依据；</w:t>
            </w:r>
          </w:p>
          <w:p>
            <w:pPr>
              <w:pStyle w:val="13"/>
              <w:numPr>
                <w:ilvl w:val="0"/>
                <w:numId w:val="0"/>
              </w:numPr>
              <w:shd w:val="clear" w:fill="FFFFFF" w:themeFill="background1"/>
              <w:tabs>
                <w:tab w:val="left" w:pos="204"/>
              </w:tabs>
              <w:spacing w:before="2" w:line="235" w:lineRule="auto"/>
              <w:ind w:left="30" w:leftChars="0" w:right="189" w:rightChars="0"/>
              <w:rPr>
                <w:color w:val="000000" w:themeColor="text1"/>
                <w:sz w:val="17"/>
              </w:rPr>
            </w:pPr>
            <w:r>
              <w:rPr>
                <w:rFonts w:hint="eastAsia"/>
                <w:color w:val="000000" w:themeColor="text1"/>
                <w:spacing w:val="-2"/>
                <w:sz w:val="17"/>
                <w:lang w:val="en-US" w:eastAsia="zh-CN"/>
              </w:rPr>
              <w:t>4.</w:t>
            </w:r>
            <w:r>
              <w:rPr>
                <w:color w:val="000000" w:themeColor="text1"/>
                <w:spacing w:val="-2"/>
                <w:sz w:val="17"/>
              </w:rPr>
              <w:t>行政处罚自由裁量基</w:t>
            </w:r>
            <w:r>
              <w:rPr>
                <w:color w:val="000000" w:themeColor="text1"/>
                <w:sz w:val="17"/>
              </w:rPr>
              <w:t>准；</w:t>
            </w:r>
          </w:p>
          <w:p>
            <w:pPr>
              <w:pStyle w:val="13"/>
              <w:numPr>
                <w:ilvl w:val="0"/>
                <w:numId w:val="0"/>
              </w:numPr>
              <w:shd w:val="clear" w:fill="FFFFFF" w:themeFill="background1"/>
              <w:tabs>
                <w:tab w:val="left" w:pos="204"/>
              </w:tabs>
              <w:spacing w:line="214" w:lineRule="exact"/>
              <w:ind w:left="29" w:leftChars="0"/>
              <w:rPr>
                <w:color w:val="000000" w:themeColor="text1"/>
                <w:sz w:val="17"/>
              </w:rPr>
            </w:pPr>
            <w:r>
              <w:rPr>
                <w:rFonts w:hint="eastAsia"/>
                <w:color w:val="000000" w:themeColor="text1"/>
                <w:sz w:val="17"/>
                <w:lang w:val="en-US" w:eastAsia="zh-CN"/>
              </w:rPr>
              <w:t>5.</w:t>
            </w:r>
            <w:r>
              <w:rPr>
                <w:color w:val="000000" w:themeColor="text1"/>
                <w:sz w:val="17"/>
              </w:rPr>
              <w:t>咨询、监督投诉方式；</w:t>
            </w:r>
          </w:p>
          <w:p>
            <w:pPr>
              <w:pStyle w:val="13"/>
              <w:numPr>
                <w:ilvl w:val="0"/>
                <w:numId w:val="0"/>
              </w:numPr>
              <w:shd w:val="clear" w:fill="FFFFFF" w:themeFill="background1"/>
              <w:tabs>
                <w:tab w:val="left" w:pos="204"/>
              </w:tabs>
              <w:spacing w:line="214" w:lineRule="exact"/>
              <w:ind w:left="29" w:leftChars="0"/>
              <w:rPr>
                <w:color w:val="000000" w:themeColor="text1"/>
                <w:sz w:val="17"/>
              </w:rPr>
            </w:pPr>
            <w:r>
              <w:rPr>
                <w:rFonts w:hint="eastAsia"/>
                <w:color w:val="000000" w:themeColor="text1"/>
                <w:sz w:val="17"/>
                <w:lang w:val="en-US" w:eastAsia="zh-CN"/>
              </w:rPr>
              <w:t>6.</w:t>
            </w:r>
            <w:r>
              <w:rPr>
                <w:color w:val="000000" w:themeColor="text1"/>
                <w:sz w:val="17"/>
              </w:rPr>
              <w:t>处罚决定；</w:t>
            </w:r>
          </w:p>
          <w:p>
            <w:pPr>
              <w:pStyle w:val="13"/>
              <w:numPr>
                <w:ilvl w:val="0"/>
                <w:numId w:val="0"/>
              </w:numPr>
              <w:shd w:val="clear" w:fill="FFFFFF" w:themeFill="background1"/>
              <w:tabs>
                <w:tab w:val="left" w:pos="204"/>
              </w:tabs>
              <w:spacing w:line="216" w:lineRule="exact"/>
              <w:ind w:left="29" w:leftChars="0"/>
              <w:rPr>
                <w:color w:val="000000" w:themeColor="text1"/>
                <w:sz w:val="17"/>
              </w:rPr>
            </w:pPr>
            <w:r>
              <w:rPr>
                <w:rFonts w:hint="eastAsia"/>
                <w:color w:val="000000" w:themeColor="text1"/>
                <w:sz w:val="17"/>
                <w:lang w:val="en-US" w:eastAsia="zh-CN"/>
              </w:rPr>
              <w:t>7.</w:t>
            </w:r>
            <w:r>
              <w:rPr>
                <w:color w:val="000000" w:themeColor="text1"/>
                <w:sz w:val="17"/>
              </w:rPr>
              <w:t>救济渠道。</w:t>
            </w:r>
          </w:p>
        </w:tc>
        <w:tc>
          <w:tcPr>
            <w:tcW w:w="2815" w:type="dxa"/>
            <w:gridSpan w:val="2"/>
            <w:shd w:val="clear" w:color="auto" w:fill="auto"/>
            <w:vAlign w:val="center"/>
          </w:tcPr>
          <w:p>
            <w:pPr>
              <w:pStyle w:val="13"/>
              <w:shd w:val="clear" w:fill="FFFFFF" w:themeFill="background1"/>
              <w:ind w:left="30"/>
              <w:jc w:val="both"/>
              <w:rPr>
                <w:rFonts w:hint="eastAsia" w:eastAsia="宋体"/>
                <w:color w:val="000000" w:themeColor="text1"/>
                <w:sz w:val="17"/>
                <w:lang w:eastAsia="zh-CN"/>
              </w:rPr>
            </w:pPr>
            <w:r>
              <w:rPr>
                <w:rFonts w:hint="eastAsia"/>
                <w:color w:val="000000" w:themeColor="text1"/>
                <w:sz w:val="17"/>
                <w:lang w:eastAsia="zh-CN"/>
              </w:rPr>
              <w:t>《中华人民共和国招标投标法》</w:t>
            </w:r>
          </w:p>
        </w:tc>
        <w:tc>
          <w:tcPr>
            <w:tcW w:w="1146" w:type="dxa"/>
            <w:gridSpan w:val="2"/>
            <w:shd w:val="clear" w:color="auto" w:fill="auto"/>
            <w:vAlign w:val="center"/>
          </w:tcPr>
          <w:p>
            <w:pPr>
              <w:pStyle w:val="13"/>
              <w:numPr>
                <w:ilvl w:val="0"/>
                <w:numId w:val="0"/>
              </w:numPr>
              <w:shd w:val="clear" w:fill="FFFFFF" w:themeFill="background1"/>
              <w:tabs>
                <w:tab w:val="left" w:pos="204"/>
              </w:tabs>
              <w:spacing w:before="4" w:line="235" w:lineRule="auto"/>
              <w:ind w:left="29" w:leftChars="0" w:right="49" w:rightChars="0"/>
              <w:jc w:val="both"/>
              <w:rPr>
                <w:rFonts w:hint="eastAsia" w:eastAsia="宋体"/>
                <w:color w:val="000000" w:themeColor="text1"/>
                <w:sz w:val="17"/>
                <w:lang w:eastAsia="zh-CN"/>
              </w:rPr>
            </w:pPr>
            <w:r>
              <w:rPr>
                <w:rFonts w:hint="eastAsia"/>
                <w:color w:val="000000" w:themeColor="text1"/>
                <w:sz w:val="17"/>
                <w:lang w:eastAsia="zh-CN"/>
              </w:rPr>
              <w:t>按具体要求执行</w:t>
            </w:r>
          </w:p>
        </w:tc>
        <w:tc>
          <w:tcPr>
            <w:tcW w:w="486" w:type="dxa"/>
            <w:gridSpan w:val="2"/>
            <w:shd w:val="clear" w:color="auto" w:fill="auto"/>
            <w:vAlign w:val="center"/>
          </w:tcPr>
          <w:p>
            <w:pPr>
              <w:pStyle w:val="13"/>
              <w:shd w:val="clear" w:fill="FFFFFF" w:themeFill="background1"/>
              <w:spacing w:line="235" w:lineRule="auto"/>
              <w:ind w:left="29" w:right="92"/>
              <w:jc w:val="both"/>
              <w:rPr>
                <w:rFonts w:hint="eastAsia" w:eastAsia="宋体"/>
                <w:color w:val="000000" w:themeColor="text1"/>
                <w:sz w:val="17"/>
                <w:lang w:eastAsia="zh-CN"/>
              </w:rPr>
            </w:pPr>
            <w:r>
              <w:rPr>
                <w:rFonts w:hint="eastAsia"/>
                <w:color w:val="000000" w:themeColor="text1"/>
                <w:sz w:val="17"/>
                <w:lang w:eastAsia="zh-CN"/>
              </w:rPr>
              <w:t>汽开区建设局</w:t>
            </w:r>
          </w:p>
        </w:tc>
        <w:tc>
          <w:tcPr>
            <w:tcW w:w="2807" w:type="dxa"/>
            <w:gridSpan w:val="2"/>
            <w:shd w:val="clear" w:color="auto" w:fill="auto"/>
            <w:vAlign w:val="center"/>
          </w:tcPr>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p>
        </w:tc>
        <w:tc>
          <w:tcPr>
            <w:tcW w:w="577" w:type="dxa"/>
            <w:gridSpan w:val="2"/>
            <w:shd w:val="clear" w:color="auto" w:fill="auto"/>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ind w:left="27" w:leftChars="0"/>
              <w:jc w:val="center"/>
              <w:rPr>
                <w:rFonts w:ascii="Arial" w:hAnsi="Arial"/>
                <w:color w:val="000000" w:themeColor="text1"/>
                <w:sz w:val="17"/>
              </w:rPr>
            </w:pPr>
            <w:r>
              <w:rPr>
                <w:rFonts w:ascii="Arial" w:hAnsi="Arial"/>
                <w:color w:val="000000" w:themeColor="text1"/>
                <w:sz w:val="17"/>
              </w:rPr>
              <w:t>√</w:t>
            </w:r>
          </w:p>
        </w:tc>
        <w:tc>
          <w:tcPr>
            <w:tcW w:w="486" w:type="dxa"/>
            <w:gridSpan w:val="2"/>
            <w:shd w:val="clear" w:color="auto" w:fill="auto"/>
            <w:vAlign w:val="top"/>
          </w:tcPr>
          <w:p>
            <w:pPr>
              <w:pStyle w:val="13"/>
              <w:shd w:val="clear" w:fill="FFFFFF" w:themeFill="background1"/>
              <w:rPr>
                <w:rFonts w:ascii="Times New Roman"/>
                <w:color w:val="000000" w:themeColor="text1"/>
                <w:sz w:val="16"/>
              </w:rPr>
            </w:pPr>
          </w:p>
        </w:tc>
        <w:tc>
          <w:tcPr>
            <w:tcW w:w="486" w:type="dxa"/>
            <w:gridSpan w:val="2"/>
            <w:shd w:val="clear" w:color="auto" w:fill="auto"/>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ind w:left="25" w:leftChars="0"/>
              <w:jc w:val="center"/>
              <w:rPr>
                <w:rFonts w:ascii="Arial" w:hAnsi="Arial"/>
                <w:color w:val="000000" w:themeColor="text1"/>
                <w:sz w:val="17"/>
              </w:rPr>
            </w:pPr>
            <w:r>
              <w:rPr>
                <w:rFonts w:ascii="Arial" w:hAnsi="Arial"/>
                <w:color w:val="000000" w:themeColor="text1"/>
                <w:sz w:val="17"/>
              </w:rPr>
              <w:t>√</w:t>
            </w:r>
          </w:p>
        </w:tc>
        <w:tc>
          <w:tcPr>
            <w:tcW w:w="591" w:type="dxa"/>
            <w:gridSpan w:val="2"/>
            <w:shd w:val="clear" w:color="auto" w:fill="auto"/>
            <w:vAlign w:val="top"/>
          </w:tcPr>
          <w:p>
            <w:pPr>
              <w:pStyle w:val="13"/>
              <w:shd w:val="clear" w:fill="FFFFFF" w:themeFill="background1"/>
              <w:rPr>
                <w:rFonts w:ascii="Times New Roman"/>
                <w:color w:val="000000" w:themeColor="text1"/>
                <w:sz w:val="16"/>
              </w:rPr>
            </w:pPr>
          </w:p>
        </w:tc>
        <w:tc>
          <w:tcPr>
            <w:tcW w:w="459" w:type="dxa"/>
            <w:gridSpan w:val="2"/>
            <w:shd w:val="clear" w:color="auto" w:fill="auto"/>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ind w:left="23" w:leftChars="0"/>
              <w:jc w:val="center"/>
              <w:rPr>
                <w:rFonts w:ascii="Arial" w:hAnsi="Arial"/>
                <w:color w:val="000000" w:themeColor="text1"/>
                <w:sz w:val="17"/>
              </w:rPr>
            </w:pPr>
            <w:r>
              <w:rPr>
                <w:rFonts w:ascii="Arial" w:hAnsi="Arial"/>
                <w:color w:val="000000" w:themeColor="text1"/>
                <w:sz w:val="17"/>
              </w:rPr>
              <w:t>√</w:t>
            </w:r>
          </w:p>
        </w:tc>
        <w:tc>
          <w:tcPr>
            <w:tcW w:w="448" w:type="dxa"/>
            <w:shd w:val="clear" w:color="auto" w:fill="auto"/>
          </w:tcPr>
          <w:p>
            <w:pPr>
              <w:pStyle w:val="13"/>
              <w:shd w:val="clear" w:fill="FFFFFF" w:themeFill="background1"/>
              <w:ind w:left="23"/>
              <w:jc w:val="center"/>
              <w:rPr>
                <w:rFonts w:ascii="Arial" w:hAnsi="Arial"/>
                <w:color w:val="000000" w:themeColor="text1"/>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191" w:type="dxa"/>
          <w:wAfter w:w="28" w:type="dxa"/>
          <w:trHeight w:val="2458" w:hRule="atLeast"/>
        </w:trPr>
        <w:tc>
          <w:tcPr>
            <w:tcW w:w="381" w:type="dxa"/>
            <w:gridSpan w:val="2"/>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23"/>
              </w:rPr>
            </w:pPr>
          </w:p>
          <w:p>
            <w:pPr>
              <w:pStyle w:val="13"/>
              <w:shd w:val="clear" w:fill="FFFFFF" w:themeFill="background1"/>
              <w:ind w:left="47" w:right="18"/>
              <w:jc w:val="center"/>
              <w:rPr>
                <w:rFonts w:hint="default" w:eastAsia="宋体"/>
                <w:color w:val="000000" w:themeColor="text1"/>
                <w:sz w:val="17"/>
                <w:lang w:val="en-US" w:eastAsia="zh-CN"/>
              </w:rPr>
            </w:pPr>
            <w:r>
              <w:rPr>
                <w:rFonts w:hint="eastAsia"/>
                <w:color w:val="000000" w:themeColor="text1"/>
                <w:sz w:val="17"/>
                <w:lang w:val="en-US" w:eastAsia="zh-CN"/>
              </w:rPr>
              <w:t>123</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5"/>
              </w:rPr>
            </w:pPr>
          </w:p>
          <w:p>
            <w:pPr>
              <w:pStyle w:val="13"/>
              <w:shd w:val="clear" w:fill="FFFFFF" w:themeFill="background1"/>
              <w:spacing w:before="1" w:line="235" w:lineRule="auto"/>
              <w:ind w:left="57" w:right="25"/>
              <w:jc w:val="both"/>
              <w:rPr>
                <w:color w:val="000000" w:themeColor="text1"/>
                <w:sz w:val="17"/>
              </w:rPr>
            </w:pPr>
            <w:r>
              <w:rPr>
                <w:color w:val="000000" w:themeColor="text1"/>
                <w:sz w:val="17"/>
              </w:rPr>
              <w:t>工程招标投标管理</w:t>
            </w:r>
          </w:p>
        </w:tc>
        <w:tc>
          <w:tcPr>
            <w:tcW w:w="1350" w:type="dxa"/>
            <w:gridSpan w:val="2"/>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5"/>
              </w:rPr>
            </w:pPr>
          </w:p>
          <w:p>
            <w:pPr>
              <w:pStyle w:val="13"/>
              <w:shd w:val="clear" w:fill="FFFFFF" w:themeFill="background1"/>
              <w:spacing w:line="235" w:lineRule="auto"/>
              <w:ind w:left="30" w:right="100"/>
              <w:jc w:val="both"/>
              <w:rPr>
                <w:color w:val="000000" w:themeColor="text1"/>
                <w:sz w:val="17"/>
              </w:rPr>
            </w:pPr>
            <w:r>
              <w:rPr>
                <w:color w:val="000000" w:themeColor="text1"/>
                <w:sz w:val="17"/>
              </w:rPr>
              <w:t>依法必须进行招标的项目的招标人无正当理由不发出中标通知书</w:t>
            </w:r>
          </w:p>
        </w:tc>
        <w:tc>
          <w:tcPr>
            <w:tcW w:w="1954" w:type="dxa"/>
            <w:gridSpan w:val="2"/>
            <w:shd w:val="clear" w:color="auto" w:fill="auto"/>
          </w:tcPr>
          <w:p>
            <w:pPr>
              <w:pStyle w:val="13"/>
              <w:shd w:val="clear" w:fill="FFFFFF" w:themeFill="background1"/>
              <w:spacing w:before="11"/>
              <w:rPr>
                <w:rFonts w:ascii="黑体"/>
                <w:color w:val="000000" w:themeColor="text1"/>
                <w:sz w:val="12"/>
              </w:rPr>
            </w:pPr>
          </w:p>
          <w:p>
            <w:pPr>
              <w:pStyle w:val="13"/>
              <w:numPr>
                <w:ilvl w:val="0"/>
                <w:numId w:val="48"/>
              </w:numPr>
              <w:shd w:val="clear" w:fill="FFFFFF" w:themeFill="background1"/>
              <w:tabs>
                <w:tab w:val="left" w:pos="204"/>
              </w:tabs>
              <w:spacing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48"/>
              </w:numPr>
              <w:shd w:val="clear" w:fill="FFFFFF" w:themeFill="background1"/>
              <w:tabs>
                <w:tab w:val="left" w:pos="204"/>
              </w:tabs>
              <w:spacing w:before="1"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48"/>
              </w:numPr>
              <w:shd w:val="clear" w:fill="FFFFFF" w:themeFill="background1"/>
              <w:tabs>
                <w:tab w:val="left" w:pos="204"/>
              </w:tabs>
              <w:spacing w:line="214" w:lineRule="exact"/>
              <w:ind w:left="203" w:hanging="175"/>
              <w:rPr>
                <w:color w:val="000000" w:themeColor="text1"/>
                <w:sz w:val="17"/>
              </w:rPr>
            </w:pPr>
            <w:r>
              <w:rPr>
                <w:color w:val="000000" w:themeColor="text1"/>
                <w:sz w:val="17"/>
              </w:rPr>
              <w:t>执法依据；</w:t>
            </w:r>
          </w:p>
          <w:p>
            <w:pPr>
              <w:pStyle w:val="13"/>
              <w:numPr>
                <w:ilvl w:val="0"/>
                <w:numId w:val="48"/>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48"/>
              </w:numPr>
              <w:shd w:val="clear" w:fill="FFFFFF" w:themeFill="background1"/>
              <w:tabs>
                <w:tab w:val="left" w:pos="204"/>
              </w:tabs>
              <w:spacing w:line="214" w:lineRule="exact"/>
              <w:ind w:left="203" w:hanging="175"/>
              <w:rPr>
                <w:color w:val="000000" w:themeColor="text1"/>
                <w:sz w:val="17"/>
              </w:rPr>
            </w:pPr>
            <w:r>
              <w:rPr>
                <w:color w:val="000000" w:themeColor="text1"/>
                <w:sz w:val="17"/>
              </w:rPr>
              <w:t>咨询、监督投诉方式；</w:t>
            </w:r>
          </w:p>
          <w:p>
            <w:pPr>
              <w:pStyle w:val="13"/>
              <w:numPr>
                <w:ilvl w:val="0"/>
                <w:numId w:val="48"/>
              </w:numPr>
              <w:shd w:val="clear" w:fill="FFFFFF" w:themeFill="background1"/>
              <w:tabs>
                <w:tab w:val="left" w:pos="204"/>
              </w:tabs>
              <w:spacing w:line="214" w:lineRule="exact"/>
              <w:ind w:left="203" w:hanging="175"/>
              <w:rPr>
                <w:color w:val="000000" w:themeColor="text1"/>
                <w:sz w:val="17"/>
              </w:rPr>
            </w:pPr>
            <w:r>
              <w:rPr>
                <w:color w:val="000000" w:themeColor="text1"/>
                <w:sz w:val="17"/>
              </w:rPr>
              <w:t>处罚决定；</w:t>
            </w:r>
          </w:p>
          <w:p>
            <w:pPr>
              <w:pStyle w:val="13"/>
              <w:numPr>
                <w:ilvl w:val="0"/>
                <w:numId w:val="48"/>
              </w:numPr>
              <w:shd w:val="clear" w:fill="FFFFFF" w:themeFill="background1"/>
              <w:tabs>
                <w:tab w:val="left" w:pos="204"/>
              </w:tabs>
              <w:spacing w:line="216" w:lineRule="exact"/>
              <w:ind w:left="203" w:hanging="175"/>
              <w:rPr>
                <w:color w:val="000000" w:themeColor="text1"/>
                <w:sz w:val="17"/>
              </w:rPr>
            </w:pPr>
            <w:r>
              <w:rPr>
                <w:color w:val="000000" w:themeColor="text1"/>
                <w:sz w:val="17"/>
              </w:rPr>
              <w:t>救济渠道。</w:t>
            </w:r>
          </w:p>
        </w:tc>
        <w:tc>
          <w:tcPr>
            <w:tcW w:w="2815" w:type="dxa"/>
            <w:gridSpan w:val="2"/>
            <w:shd w:val="clear" w:color="auto" w:fill="auto"/>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4"/>
              <w:rPr>
                <w:rFonts w:ascii="黑体"/>
                <w:color w:val="000000" w:themeColor="text1"/>
                <w:sz w:val="23"/>
              </w:rPr>
            </w:pPr>
          </w:p>
          <w:p>
            <w:pPr>
              <w:pStyle w:val="13"/>
              <w:shd w:val="clear" w:fill="FFFFFF" w:themeFill="background1"/>
              <w:spacing w:before="1" w:line="235" w:lineRule="auto"/>
              <w:ind w:left="29" w:right="215"/>
              <w:rPr>
                <w:color w:val="000000" w:themeColor="text1"/>
                <w:sz w:val="17"/>
              </w:rPr>
            </w:pPr>
            <w:r>
              <w:rPr>
                <w:color w:val="000000" w:themeColor="text1"/>
                <w:sz w:val="17"/>
              </w:rPr>
              <w:t>《中华人民共和国招标投标法实施条例》</w:t>
            </w:r>
          </w:p>
        </w:tc>
        <w:tc>
          <w:tcPr>
            <w:tcW w:w="1146" w:type="dxa"/>
            <w:gridSpan w:val="2"/>
            <w:shd w:val="clear" w:color="auto" w:fill="auto"/>
          </w:tcPr>
          <w:p>
            <w:pPr>
              <w:pStyle w:val="13"/>
              <w:shd w:val="clear" w:fill="FFFFFF" w:themeFill="background1"/>
              <w:rPr>
                <w:rFonts w:ascii="黑体"/>
                <w:color w:val="000000" w:themeColor="text1"/>
                <w:sz w:val="16"/>
              </w:rPr>
            </w:pPr>
          </w:p>
          <w:p>
            <w:pPr>
              <w:pStyle w:val="13"/>
              <w:shd w:val="clear" w:fill="FFFFFF" w:themeFill="background1"/>
              <w:spacing w:before="7"/>
              <w:rPr>
                <w:rFonts w:ascii="黑体"/>
                <w:color w:val="000000" w:themeColor="text1"/>
                <w:sz w:val="13"/>
              </w:rPr>
            </w:pPr>
          </w:p>
          <w:p>
            <w:pPr>
              <w:pStyle w:val="13"/>
              <w:numPr>
                <w:ilvl w:val="0"/>
                <w:numId w:val="49"/>
              </w:numPr>
              <w:shd w:val="clear" w:fill="FFFFFF" w:themeFill="background1"/>
              <w:tabs>
                <w:tab w:val="left" w:pos="203"/>
              </w:tabs>
              <w:spacing w:line="235" w:lineRule="auto"/>
              <w:ind w:right="50" w:firstLine="0"/>
              <w:jc w:val="both"/>
              <w:rPr>
                <w:color w:val="000000" w:themeColor="text1"/>
                <w:sz w:val="17"/>
              </w:rPr>
            </w:pPr>
            <w:r>
              <w:rPr>
                <w:color w:val="000000" w:themeColor="text1"/>
                <w:spacing w:val="-5"/>
                <w:sz w:val="17"/>
              </w:rPr>
              <w:t>除处罚决</w:t>
            </w:r>
            <w:r>
              <w:rPr>
                <w:color w:val="000000" w:themeColor="text1"/>
                <w:spacing w:val="-4"/>
                <w:sz w:val="17"/>
              </w:rPr>
              <w:t>定外其他内容：长期公</w:t>
            </w:r>
            <w:r>
              <w:rPr>
                <w:color w:val="000000" w:themeColor="text1"/>
                <w:sz w:val="17"/>
              </w:rPr>
              <w:t>开（</w:t>
            </w:r>
            <w:r>
              <w:rPr>
                <w:color w:val="000000" w:themeColor="text1"/>
                <w:spacing w:val="-6"/>
                <w:sz w:val="17"/>
              </w:rPr>
              <w:t>动态调</w:t>
            </w:r>
            <w:r>
              <w:rPr>
                <w:color w:val="000000" w:themeColor="text1"/>
                <w:sz w:val="17"/>
              </w:rPr>
              <w:t>整）；</w:t>
            </w:r>
          </w:p>
          <w:p>
            <w:pPr>
              <w:pStyle w:val="13"/>
              <w:numPr>
                <w:ilvl w:val="0"/>
                <w:numId w:val="49"/>
              </w:numPr>
              <w:shd w:val="clear" w:fill="FFFFFF" w:themeFill="background1"/>
              <w:tabs>
                <w:tab w:val="left" w:pos="203"/>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gridSpan w:val="2"/>
            <w:shd w:val="clear" w:color="auto" w:fill="auto"/>
            <w:vAlign w:val="center"/>
          </w:tcPr>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gridSpan w:val="2"/>
            <w:shd w:val="clear" w:color="auto" w:fill="auto"/>
            <w:vAlign w:val="center"/>
          </w:tcPr>
          <w:p>
            <w:pPr>
              <w:pStyle w:val="13"/>
              <w:shd w:val="clear" w:fill="FFFFFF" w:themeFill="background1"/>
              <w:spacing w:before="2"/>
              <w:jc w:val="both"/>
              <w:rPr>
                <w:rFonts w:ascii="黑体"/>
                <w:color w:val="000000" w:themeColor="text1"/>
                <w:sz w:val="13"/>
              </w:rPr>
            </w:pPr>
          </w:p>
          <w:p>
            <w:pPr>
              <w:pStyle w:val="13"/>
              <w:shd w:val="clear" w:fill="FFFFFF" w:themeFill="background1"/>
              <w:tabs>
                <w:tab w:val="left" w:pos="1403"/>
              </w:tabs>
              <w:spacing w:line="214" w:lineRule="exact"/>
              <w:ind w:left="28"/>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8"/>
              <w:jc w:val="both"/>
              <w:rPr>
                <w:color w:val="000000" w:themeColor="text1"/>
                <w:sz w:val="17"/>
              </w:rPr>
            </w:pPr>
            <w:r>
              <w:rPr>
                <w:color w:val="000000" w:themeColor="text1"/>
                <w:sz w:val="17"/>
              </w:rPr>
              <w:t>■公开查阅点</w:t>
            </w:r>
            <w:r>
              <w:rPr>
                <w:color w:val="000000" w:themeColor="text1"/>
                <w:sz w:val="17"/>
              </w:rPr>
              <w:tab/>
            </w:r>
          </w:p>
        </w:tc>
        <w:tc>
          <w:tcPr>
            <w:tcW w:w="577" w:type="dxa"/>
            <w:gridSpan w:val="2"/>
            <w:shd w:val="clear" w:color="auto" w:fill="auto"/>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gridSpan w:val="2"/>
            <w:shd w:val="clear" w:color="auto" w:fill="auto"/>
          </w:tcPr>
          <w:p>
            <w:pPr>
              <w:pStyle w:val="13"/>
              <w:shd w:val="clear" w:fill="FFFFFF" w:themeFill="background1"/>
              <w:rPr>
                <w:rFonts w:ascii="Times New Roman"/>
                <w:color w:val="000000" w:themeColor="text1"/>
                <w:sz w:val="16"/>
              </w:rPr>
            </w:pPr>
          </w:p>
        </w:tc>
        <w:tc>
          <w:tcPr>
            <w:tcW w:w="486" w:type="dxa"/>
            <w:gridSpan w:val="2"/>
            <w:shd w:val="clear" w:color="auto" w:fill="auto"/>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gridSpan w:val="2"/>
            <w:shd w:val="clear" w:color="auto" w:fill="auto"/>
          </w:tcPr>
          <w:p>
            <w:pPr>
              <w:pStyle w:val="13"/>
              <w:shd w:val="clear" w:fill="FFFFFF" w:themeFill="background1"/>
              <w:rPr>
                <w:rFonts w:ascii="Times New Roman"/>
                <w:color w:val="000000" w:themeColor="text1"/>
                <w:sz w:val="16"/>
              </w:rPr>
            </w:pPr>
          </w:p>
        </w:tc>
        <w:tc>
          <w:tcPr>
            <w:tcW w:w="459" w:type="dxa"/>
            <w:gridSpan w:val="2"/>
            <w:shd w:val="clear" w:color="auto" w:fill="auto"/>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2"/>
              <w:jc w:val="center"/>
              <w:rPr>
                <w:rFonts w:ascii="Arial" w:hAnsi="Arial"/>
                <w:color w:val="000000" w:themeColor="text1"/>
                <w:sz w:val="17"/>
              </w:rPr>
            </w:pPr>
            <w:r>
              <w:rPr>
                <w:rFonts w:ascii="Arial" w:hAnsi="Arial"/>
                <w:color w:val="000000" w:themeColor="text1"/>
                <w:sz w:val="17"/>
              </w:rPr>
              <w:t>√</w:t>
            </w:r>
          </w:p>
        </w:tc>
        <w:tc>
          <w:tcPr>
            <w:tcW w:w="448" w:type="dxa"/>
            <w:shd w:val="clear" w:color="auto" w:fill="auto"/>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bl>
    <w:p>
      <w:pPr>
        <w:shd w:val="clear" w:fill="FFFFFF" w:themeFill="background1"/>
        <w:rPr>
          <w:color w:val="000000" w:themeColor="text1"/>
          <w:sz w:val="2"/>
          <w:szCs w:val="2"/>
        </w:rPr>
      </w:pPr>
    </w:p>
    <w:p>
      <w:pPr>
        <w:shd w:val="clear" w:fill="FFFFFF" w:themeFill="background1"/>
        <w:rPr>
          <w:color w:val="000000" w:themeColor="text1"/>
          <w:sz w:val="2"/>
          <w:szCs w:val="2"/>
        </w:rPr>
        <w:sectPr>
          <w:pgSz w:w="16840" w:h="11910" w:orient="landscape"/>
          <w:pgMar w:top="1100" w:right="940" w:bottom="280" w:left="1020" w:header="720" w:footer="720" w:gutter="0"/>
          <w:cols w:space="720" w:num="1"/>
        </w:sectPr>
      </w:pPr>
    </w:p>
    <w:tbl>
      <w:tblPr>
        <w:tblStyle w:val="8"/>
        <w:tblW w:w="14433" w:type="dxa"/>
        <w:tblInd w:w="1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6"/>
              <w:ind w:left="47" w:right="17"/>
              <w:jc w:val="center"/>
              <w:rPr>
                <w:rFonts w:hint="default" w:eastAsia="宋体"/>
                <w:color w:val="000000" w:themeColor="text1"/>
                <w:sz w:val="17"/>
                <w:lang w:val="en-US" w:eastAsia="zh-CN"/>
              </w:rPr>
            </w:pPr>
            <w:r>
              <w:rPr>
                <w:rFonts w:hint="eastAsia"/>
                <w:color w:val="000000" w:themeColor="text1"/>
                <w:sz w:val="17"/>
                <w:lang w:val="en-US" w:eastAsia="zh-CN"/>
              </w:rPr>
              <w:t>124</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5"/>
              <w:rPr>
                <w:rFonts w:ascii="黑体"/>
                <w:color w:val="000000" w:themeColor="text1"/>
                <w:sz w:val="15"/>
              </w:rPr>
            </w:pPr>
          </w:p>
          <w:p>
            <w:pPr>
              <w:pStyle w:val="13"/>
              <w:shd w:val="clear" w:fill="FFFFFF" w:themeFill="background1"/>
              <w:spacing w:line="235" w:lineRule="auto"/>
              <w:ind w:left="58" w:right="24"/>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5"/>
              <w:rPr>
                <w:rFonts w:ascii="黑体"/>
                <w:color w:val="000000" w:themeColor="text1"/>
                <w:sz w:val="15"/>
              </w:rPr>
            </w:pPr>
          </w:p>
          <w:p>
            <w:pPr>
              <w:pStyle w:val="13"/>
              <w:shd w:val="clear" w:fill="FFFFFF" w:themeFill="background1"/>
              <w:spacing w:line="235" w:lineRule="auto"/>
              <w:ind w:left="30" w:right="100"/>
              <w:jc w:val="both"/>
              <w:rPr>
                <w:color w:val="000000" w:themeColor="text1"/>
                <w:sz w:val="17"/>
              </w:rPr>
            </w:pPr>
            <w:r>
              <w:rPr>
                <w:color w:val="000000" w:themeColor="text1"/>
                <w:sz w:val="17"/>
              </w:rPr>
              <w:t>依法必须进行招标的项目的招标人不按照规定确定中标人</w:t>
            </w:r>
          </w:p>
        </w:tc>
        <w:tc>
          <w:tcPr>
            <w:tcW w:w="1954" w:type="dxa"/>
          </w:tcPr>
          <w:p>
            <w:pPr>
              <w:pStyle w:val="13"/>
              <w:shd w:val="clear" w:fill="FFFFFF" w:themeFill="background1"/>
              <w:spacing w:before="3"/>
              <w:rPr>
                <w:rFonts w:ascii="黑体"/>
                <w:color w:val="000000" w:themeColor="text1"/>
                <w:sz w:val="13"/>
              </w:rPr>
            </w:pPr>
          </w:p>
          <w:p>
            <w:pPr>
              <w:pStyle w:val="13"/>
              <w:numPr>
                <w:ilvl w:val="0"/>
                <w:numId w:val="50"/>
              </w:numPr>
              <w:shd w:val="clear" w:fill="FFFFFF" w:themeFill="background1"/>
              <w:tabs>
                <w:tab w:val="left" w:pos="204"/>
              </w:tabs>
              <w:spacing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50"/>
              </w:numPr>
              <w:shd w:val="clear" w:fill="FFFFFF" w:themeFill="background1"/>
              <w:tabs>
                <w:tab w:val="left" w:pos="204"/>
              </w:tabs>
              <w:spacing w:before="1"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50"/>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50"/>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50"/>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50"/>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50"/>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9"/>
              <w:rPr>
                <w:rFonts w:ascii="黑体"/>
                <w:color w:val="000000" w:themeColor="text1"/>
                <w:sz w:val="23"/>
              </w:rPr>
            </w:pPr>
          </w:p>
          <w:p>
            <w:pPr>
              <w:pStyle w:val="13"/>
              <w:shd w:val="clear" w:fill="FFFFFF" w:themeFill="background1"/>
              <w:spacing w:line="235" w:lineRule="auto"/>
              <w:ind w:left="30" w:right="214"/>
              <w:rPr>
                <w:color w:val="000000" w:themeColor="text1"/>
                <w:sz w:val="17"/>
              </w:rPr>
            </w:pPr>
            <w:r>
              <w:rPr>
                <w:color w:val="000000" w:themeColor="text1"/>
                <w:sz w:val="17"/>
              </w:rPr>
              <w:t>《中华人民共和国招标投标法实施条例》</w:t>
            </w:r>
          </w:p>
        </w:tc>
        <w:tc>
          <w:tcPr>
            <w:tcW w:w="958" w:type="dxa"/>
          </w:tcPr>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13"/>
              </w:rPr>
            </w:pPr>
          </w:p>
          <w:p>
            <w:pPr>
              <w:pStyle w:val="13"/>
              <w:numPr>
                <w:ilvl w:val="0"/>
                <w:numId w:val="51"/>
              </w:numPr>
              <w:shd w:val="clear" w:fill="FFFFFF" w:themeFill="background1"/>
              <w:tabs>
                <w:tab w:val="left" w:pos="204"/>
              </w:tabs>
              <w:spacing w:before="1"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51"/>
              </w:numPr>
              <w:shd w:val="clear" w:fill="FFFFFF" w:themeFill="background1"/>
              <w:tabs>
                <w:tab w:val="left" w:pos="204"/>
              </w:tabs>
              <w:spacing w:before="4" w:line="235" w:lineRule="auto"/>
              <w:ind w:right="48"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jc w:val="both"/>
              <w:rPr>
                <w:rFonts w:ascii="黑体"/>
                <w:color w:val="000000" w:themeColor="text1"/>
                <w:sz w:val="16"/>
              </w:rPr>
            </w:pPr>
          </w:p>
          <w:p>
            <w:pPr>
              <w:pStyle w:val="13"/>
              <w:shd w:val="clear" w:fill="FFFFFF" w:themeFill="background1"/>
              <w:spacing w:before="7"/>
              <w:jc w:val="both"/>
              <w:rPr>
                <w:rFonts w:ascii="黑体"/>
                <w:color w:val="000000" w:themeColor="text1"/>
                <w:sz w:val="13"/>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3"/>
              <w:ind w:left="47" w:right="17"/>
              <w:jc w:val="center"/>
              <w:rPr>
                <w:rFonts w:hint="default" w:eastAsia="宋体"/>
                <w:color w:val="000000" w:themeColor="text1"/>
                <w:sz w:val="17"/>
                <w:lang w:val="en-US" w:eastAsia="zh-CN"/>
              </w:rPr>
            </w:pPr>
            <w:r>
              <w:rPr>
                <w:rFonts w:hint="eastAsia"/>
                <w:color w:val="000000" w:themeColor="text1"/>
                <w:sz w:val="17"/>
                <w:lang w:val="en-US" w:eastAsia="zh-CN"/>
              </w:rPr>
              <w:t>125</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3"/>
              <w:rPr>
                <w:rFonts w:ascii="黑体"/>
                <w:color w:val="000000" w:themeColor="text1"/>
                <w:sz w:val="15"/>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rPr>
            </w:pPr>
          </w:p>
          <w:p>
            <w:pPr>
              <w:pStyle w:val="13"/>
              <w:shd w:val="clear" w:fill="FFFFFF" w:themeFill="background1"/>
              <w:spacing w:line="235" w:lineRule="auto"/>
              <w:ind w:left="30" w:right="100"/>
              <w:jc w:val="both"/>
              <w:rPr>
                <w:color w:val="000000" w:themeColor="text1"/>
                <w:sz w:val="17"/>
              </w:rPr>
            </w:pPr>
            <w:r>
              <w:rPr>
                <w:color w:val="000000" w:themeColor="text1"/>
                <w:sz w:val="17"/>
              </w:rPr>
              <w:t>依法必须进行招标的项目的招标人中标通知书发出后无正当理由改变中标结果</w:t>
            </w:r>
          </w:p>
        </w:tc>
        <w:tc>
          <w:tcPr>
            <w:tcW w:w="1954" w:type="dxa"/>
          </w:tcPr>
          <w:p>
            <w:pPr>
              <w:pStyle w:val="13"/>
              <w:shd w:val="clear" w:fill="FFFFFF" w:themeFill="background1"/>
              <w:rPr>
                <w:rFonts w:ascii="黑体"/>
                <w:color w:val="000000" w:themeColor="text1"/>
                <w:sz w:val="13"/>
              </w:rPr>
            </w:pPr>
          </w:p>
          <w:p>
            <w:pPr>
              <w:pStyle w:val="13"/>
              <w:numPr>
                <w:ilvl w:val="0"/>
                <w:numId w:val="52"/>
              </w:numPr>
              <w:shd w:val="clear" w:fill="FFFFFF" w:themeFill="background1"/>
              <w:tabs>
                <w:tab w:val="left" w:pos="204"/>
              </w:tabs>
              <w:spacing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52"/>
              </w:numPr>
              <w:shd w:val="clear" w:fill="FFFFFF" w:themeFill="background1"/>
              <w:tabs>
                <w:tab w:val="left" w:pos="204"/>
              </w:tabs>
              <w:spacing w:before="2"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52"/>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52"/>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52"/>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52"/>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52"/>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7"/>
              <w:rPr>
                <w:rFonts w:ascii="黑体"/>
                <w:color w:val="000000" w:themeColor="text1"/>
                <w:sz w:val="23"/>
              </w:rPr>
            </w:pPr>
          </w:p>
          <w:p>
            <w:pPr>
              <w:pStyle w:val="13"/>
              <w:shd w:val="clear" w:fill="FFFFFF" w:themeFill="background1"/>
              <w:spacing w:line="235" w:lineRule="auto"/>
              <w:ind w:left="30" w:right="214"/>
              <w:rPr>
                <w:color w:val="000000" w:themeColor="text1"/>
                <w:sz w:val="17"/>
              </w:rPr>
            </w:pPr>
            <w:r>
              <w:rPr>
                <w:color w:val="000000" w:themeColor="text1"/>
                <w:sz w:val="17"/>
              </w:rPr>
              <w:t>《中华人民共和国招标投标法实施条例》</w:t>
            </w:r>
          </w:p>
        </w:tc>
        <w:tc>
          <w:tcPr>
            <w:tcW w:w="958" w:type="dxa"/>
          </w:tcPr>
          <w:p>
            <w:pPr>
              <w:pStyle w:val="13"/>
              <w:shd w:val="clear" w:fill="FFFFFF" w:themeFill="background1"/>
              <w:rPr>
                <w:rFonts w:ascii="黑体"/>
                <w:color w:val="000000" w:themeColor="text1"/>
                <w:sz w:val="16"/>
              </w:rPr>
            </w:pPr>
          </w:p>
          <w:p>
            <w:pPr>
              <w:pStyle w:val="13"/>
              <w:shd w:val="clear" w:fill="FFFFFF" w:themeFill="background1"/>
              <w:spacing w:before="9"/>
              <w:rPr>
                <w:rFonts w:ascii="黑体"/>
                <w:color w:val="000000" w:themeColor="text1"/>
                <w:sz w:val="13"/>
              </w:rPr>
            </w:pPr>
          </w:p>
          <w:p>
            <w:pPr>
              <w:pStyle w:val="13"/>
              <w:numPr>
                <w:ilvl w:val="0"/>
                <w:numId w:val="53"/>
              </w:numPr>
              <w:shd w:val="clear" w:fill="FFFFFF" w:themeFill="background1"/>
              <w:tabs>
                <w:tab w:val="left" w:pos="204"/>
              </w:tabs>
              <w:spacing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53"/>
              </w:numPr>
              <w:shd w:val="clear" w:fill="FFFFFF" w:themeFill="background1"/>
              <w:tabs>
                <w:tab w:val="left" w:pos="204"/>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spacing w:before="4"/>
              <w:jc w:val="both"/>
              <w:rPr>
                <w:rFonts w:ascii="黑体"/>
                <w:color w:val="000000" w:themeColor="text1"/>
                <w:sz w:val="13"/>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23"/>
              </w:rPr>
            </w:pPr>
          </w:p>
          <w:p>
            <w:pPr>
              <w:pStyle w:val="13"/>
              <w:shd w:val="clear" w:fill="FFFFFF" w:themeFill="background1"/>
              <w:ind w:left="47" w:right="18"/>
              <w:jc w:val="center"/>
              <w:rPr>
                <w:rFonts w:hint="default" w:eastAsia="宋体"/>
                <w:color w:val="000000" w:themeColor="text1"/>
                <w:sz w:val="17"/>
                <w:lang w:val="en-US" w:eastAsia="zh-CN"/>
              </w:rPr>
            </w:pPr>
            <w:r>
              <w:rPr>
                <w:rFonts w:hint="eastAsia"/>
                <w:color w:val="000000" w:themeColor="text1"/>
                <w:sz w:val="17"/>
                <w:lang w:val="en-US" w:eastAsia="zh-CN"/>
              </w:rPr>
              <w:t>126</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5"/>
              </w:rPr>
            </w:pPr>
          </w:p>
          <w:p>
            <w:pPr>
              <w:pStyle w:val="13"/>
              <w:shd w:val="clear" w:fill="FFFFFF" w:themeFill="background1"/>
              <w:spacing w:before="1"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8"/>
              <w:rPr>
                <w:rFonts w:ascii="黑体"/>
                <w:color w:val="000000" w:themeColor="text1"/>
              </w:rPr>
            </w:pPr>
          </w:p>
          <w:p>
            <w:pPr>
              <w:pStyle w:val="13"/>
              <w:shd w:val="clear" w:fill="FFFFFF" w:themeFill="background1"/>
              <w:spacing w:before="1" w:line="235" w:lineRule="auto"/>
              <w:ind w:left="30" w:right="100"/>
              <w:jc w:val="both"/>
              <w:rPr>
                <w:color w:val="000000" w:themeColor="text1"/>
                <w:sz w:val="17"/>
              </w:rPr>
            </w:pPr>
            <w:r>
              <w:rPr>
                <w:color w:val="000000" w:themeColor="text1"/>
                <w:sz w:val="17"/>
              </w:rPr>
              <w:t>依法必须进行招标的项目的招标人无正当理由不与中标人订立合同</w:t>
            </w:r>
          </w:p>
        </w:tc>
        <w:tc>
          <w:tcPr>
            <w:tcW w:w="1954" w:type="dxa"/>
          </w:tcPr>
          <w:p>
            <w:pPr>
              <w:pStyle w:val="13"/>
              <w:shd w:val="clear" w:fill="FFFFFF" w:themeFill="background1"/>
              <w:spacing w:before="10"/>
              <w:rPr>
                <w:rFonts w:ascii="黑体"/>
                <w:color w:val="000000" w:themeColor="text1"/>
                <w:sz w:val="12"/>
              </w:rPr>
            </w:pPr>
          </w:p>
          <w:p>
            <w:pPr>
              <w:pStyle w:val="13"/>
              <w:numPr>
                <w:ilvl w:val="0"/>
                <w:numId w:val="54"/>
              </w:numPr>
              <w:shd w:val="clear" w:fill="FFFFFF" w:themeFill="background1"/>
              <w:tabs>
                <w:tab w:val="left" w:pos="204"/>
              </w:tabs>
              <w:spacing w:before="1"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54"/>
              </w:numPr>
              <w:shd w:val="clear" w:fill="FFFFFF" w:themeFill="background1"/>
              <w:tabs>
                <w:tab w:val="left" w:pos="204"/>
              </w:tabs>
              <w:spacing w:before="1"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54"/>
              </w:numPr>
              <w:shd w:val="clear" w:fill="FFFFFF" w:themeFill="background1"/>
              <w:tabs>
                <w:tab w:val="left" w:pos="204"/>
              </w:tabs>
              <w:spacing w:line="214" w:lineRule="exact"/>
              <w:ind w:left="203" w:hanging="175"/>
              <w:rPr>
                <w:color w:val="000000" w:themeColor="text1"/>
                <w:sz w:val="17"/>
              </w:rPr>
            </w:pPr>
            <w:r>
              <w:rPr>
                <w:color w:val="000000" w:themeColor="text1"/>
                <w:sz w:val="17"/>
              </w:rPr>
              <w:t>执法依据；</w:t>
            </w:r>
          </w:p>
          <w:p>
            <w:pPr>
              <w:pStyle w:val="13"/>
              <w:numPr>
                <w:ilvl w:val="0"/>
                <w:numId w:val="54"/>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54"/>
              </w:numPr>
              <w:shd w:val="clear" w:fill="FFFFFF" w:themeFill="background1"/>
              <w:tabs>
                <w:tab w:val="left" w:pos="204"/>
              </w:tabs>
              <w:spacing w:line="214" w:lineRule="exact"/>
              <w:ind w:left="203" w:hanging="175"/>
              <w:rPr>
                <w:color w:val="000000" w:themeColor="text1"/>
                <w:sz w:val="17"/>
              </w:rPr>
            </w:pPr>
            <w:r>
              <w:rPr>
                <w:color w:val="000000" w:themeColor="text1"/>
                <w:sz w:val="17"/>
              </w:rPr>
              <w:t>咨询、监督投诉方式；</w:t>
            </w:r>
          </w:p>
          <w:p>
            <w:pPr>
              <w:pStyle w:val="13"/>
              <w:numPr>
                <w:ilvl w:val="0"/>
                <w:numId w:val="54"/>
              </w:numPr>
              <w:shd w:val="clear" w:fill="FFFFFF" w:themeFill="background1"/>
              <w:tabs>
                <w:tab w:val="left" w:pos="204"/>
              </w:tabs>
              <w:spacing w:line="214" w:lineRule="exact"/>
              <w:ind w:left="203" w:hanging="175"/>
              <w:rPr>
                <w:color w:val="000000" w:themeColor="text1"/>
                <w:sz w:val="17"/>
              </w:rPr>
            </w:pPr>
            <w:r>
              <w:rPr>
                <w:color w:val="000000" w:themeColor="text1"/>
                <w:sz w:val="17"/>
              </w:rPr>
              <w:t>处罚决定；</w:t>
            </w:r>
          </w:p>
          <w:p>
            <w:pPr>
              <w:pStyle w:val="13"/>
              <w:numPr>
                <w:ilvl w:val="0"/>
                <w:numId w:val="54"/>
              </w:numPr>
              <w:shd w:val="clear" w:fill="FFFFFF" w:themeFill="background1"/>
              <w:tabs>
                <w:tab w:val="left" w:pos="204"/>
              </w:tabs>
              <w:spacing w:line="216" w:lineRule="exact"/>
              <w:ind w:left="203" w:hanging="175"/>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4"/>
              <w:rPr>
                <w:rFonts w:ascii="黑体"/>
                <w:color w:val="000000" w:themeColor="text1"/>
                <w:sz w:val="23"/>
              </w:rPr>
            </w:pPr>
          </w:p>
          <w:p>
            <w:pPr>
              <w:pStyle w:val="13"/>
              <w:shd w:val="clear" w:fill="FFFFFF" w:themeFill="background1"/>
              <w:spacing w:line="235" w:lineRule="auto"/>
              <w:ind w:left="29" w:right="215"/>
              <w:rPr>
                <w:color w:val="000000" w:themeColor="text1"/>
                <w:sz w:val="17"/>
              </w:rPr>
            </w:pPr>
            <w:r>
              <w:rPr>
                <w:color w:val="000000" w:themeColor="text1"/>
                <w:sz w:val="17"/>
              </w:rPr>
              <w:t>《中华人民共和国招标投标法实施条例》</w:t>
            </w:r>
          </w:p>
        </w:tc>
        <w:tc>
          <w:tcPr>
            <w:tcW w:w="958" w:type="dxa"/>
          </w:tcPr>
          <w:p>
            <w:pPr>
              <w:pStyle w:val="13"/>
              <w:shd w:val="clear" w:fill="FFFFFF" w:themeFill="background1"/>
              <w:rPr>
                <w:rFonts w:ascii="黑体"/>
                <w:color w:val="000000" w:themeColor="text1"/>
                <w:sz w:val="16"/>
              </w:rPr>
            </w:pPr>
          </w:p>
          <w:p>
            <w:pPr>
              <w:pStyle w:val="13"/>
              <w:shd w:val="clear" w:fill="FFFFFF" w:themeFill="background1"/>
              <w:spacing w:before="6"/>
              <w:rPr>
                <w:rFonts w:ascii="黑体"/>
                <w:color w:val="000000" w:themeColor="text1"/>
                <w:sz w:val="13"/>
              </w:rPr>
            </w:pPr>
          </w:p>
          <w:p>
            <w:pPr>
              <w:pStyle w:val="13"/>
              <w:numPr>
                <w:ilvl w:val="0"/>
                <w:numId w:val="55"/>
              </w:numPr>
              <w:shd w:val="clear" w:fill="FFFFFF" w:themeFill="background1"/>
              <w:tabs>
                <w:tab w:val="left" w:pos="203"/>
              </w:tabs>
              <w:spacing w:before="1" w:line="235" w:lineRule="auto"/>
              <w:ind w:right="50" w:firstLine="0"/>
              <w:jc w:val="both"/>
              <w:rPr>
                <w:color w:val="000000" w:themeColor="text1"/>
                <w:sz w:val="17"/>
              </w:rPr>
            </w:pPr>
            <w:r>
              <w:rPr>
                <w:color w:val="000000" w:themeColor="text1"/>
                <w:spacing w:val="-5"/>
                <w:sz w:val="17"/>
              </w:rPr>
              <w:t>除处罚决</w:t>
            </w:r>
            <w:r>
              <w:rPr>
                <w:color w:val="000000" w:themeColor="text1"/>
                <w:spacing w:val="-4"/>
                <w:sz w:val="17"/>
              </w:rPr>
              <w:t>定外其他内容：长期公</w:t>
            </w:r>
            <w:r>
              <w:rPr>
                <w:color w:val="000000" w:themeColor="text1"/>
                <w:sz w:val="17"/>
              </w:rPr>
              <w:t>开（</w:t>
            </w:r>
            <w:r>
              <w:rPr>
                <w:color w:val="000000" w:themeColor="text1"/>
                <w:spacing w:val="-6"/>
                <w:sz w:val="17"/>
              </w:rPr>
              <w:t>动态调</w:t>
            </w:r>
            <w:r>
              <w:rPr>
                <w:color w:val="000000" w:themeColor="text1"/>
                <w:sz w:val="17"/>
              </w:rPr>
              <w:t>整）；</w:t>
            </w:r>
          </w:p>
          <w:p>
            <w:pPr>
              <w:pStyle w:val="13"/>
              <w:numPr>
                <w:ilvl w:val="0"/>
                <w:numId w:val="55"/>
              </w:numPr>
              <w:shd w:val="clear" w:fill="FFFFFF" w:themeFill="background1"/>
              <w:tabs>
                <w:tab w:val="left" w:pos="203"/>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tabs>
                <w:tab w:val="left" w:pos="1403"/>
              </w:tabs>
              <w:spacing w:line="214" w:lineRule="exact"/>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2"/>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bl>
    <w:p>
      <w:pPr>
        <w:shd w:val="clear" w:fill="FFFFFF" w:themeFill="background1"/>
        <w:rPr>
          <w:color w:val="000000" w:themeColor="text1"/>
          <w:sz w:val="2"/>
          <w:szCs w:val="2"/>
        </w:rPr>
      </w:pPr>
    </w:p>
    <w:p>
      <w:pPr>
        <w:shd w:val="clear" w:fill="FFFFFF" w:themeFill="background1"/>
        <w:rPr>
          <w:color w:val="000000" w:themeColor="text1"/>
          <w:sz w:val="2"/>
          <w:szCs w:val="2"/>
        </w:rPr>
        <w:sectPr>
          <w:pgSz w:w="16840" w:h="11910" w:orient="landscape"/>
          <w:pgMar w:top="1100" w:right="940" w:bottom="280" w:left="1020" w:header="720" w:footer="720" w:gutter="0"/>
          <w:cols w:space="720" w:num="1"/>
        </w:sectPr>
      </w:pPr>
    </w:p>
    <w:tbl>
      <w:tblPr>
        <w:tblStyle w:val="8"/>
        <w:tblW w:w="14433" w:type="dxa"/>
        <w:tblInd w:w="1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2"/>
              <w:rPr>
                <w:rFonts w:ascii="黑体"/>
                <w:color w:val="000000" w:themeColor="text1"/>
                <w:sz w:val="20"/>
              </w:rPr>
            </w:pPr>
          </w:p>
          <w:p>
            <w:pPr>
              <w:pStyle w:val="13"/>
              <w:shd w:val="clear" w:fill="FFFFFF" w:themeFill="background1"/>
              <w:ind w:left="47" w:right="17"/>
              <w:jc w:val="center"/>
              <w:rPr>
                <w:rFonts w:hint="default" w:eastAsia="宋体"/>
                <w:color w:val="000000" w:themeColor="text1"/>
                <w:sz w:val="17"/>
                <w:lang w:val="en-US" w:eastAsia="zh-CN"/>
              </w:rPr>
            </w:pPr>
            <w:r>
              <w:rPr>
                <w:rFonts w:hint="eastAsia"/>
                <w:color w:val="000000" w:themeColor="text1"/>
                <w:sz w:val="17"/>
                <w:lang w:val="en-US" w:eastAsia="zh-CN"/>
              </w:rPr>
              <w:t>127</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
              <w:rPr>
                <w:rFonts w:ascii="黑体"/>
                <w:color w:val="000000" w:themeColor="text1"/>
                <w:sz w:val="12"/>
              </w:rPr>
            </w:pPr>
          </w:p>
          <w:p>
            <w:pPr>
              <w:pStyle w:val="13"/>
              <w:shd w:val="clear" w:fill="FFFFFF" w:themeFill="background1"/>
              <w:spacing w:line="235" w:lineRule="auto"/>
              <w:ind w:left="58" w:right="24"/>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9"/>
              <w:rPr>
                <w:rFonts w:ascii="黑体"/>
                <w:color w:val="000000" w:themeColor="text1"/>
                <w:sz w:val="19"/>
              </w:rPr>
            </w:pPr>
          </w:p>
          <w:p>
            <w:pPr>
              <w:pStyle w:val="13"/>
              <w:shd w:val="clear" w:fill="FFFFFF" w:themeFill="background1"/>
              <w:spacing w:line="235" w:lineRule="auto"/>
              <w:ind w:left="30" w:right="100"/>
              <w:jc w:val="both"/>
              <w:rPr>
                <w:color w:val="000000" w:themeColor="text1"/>
                <w:sz w:val="17"/>
              </w:rPr>
            </w:pPr>
            <w:r>
              <w:rPr>
                <w:color w:val="000000" w:themeColor="text1"/>
                <w:sz w:val="17"/>
              </w:rPr>
              <w:t>依法必须进行招标的项目的招标人在订立合同时向中标人提出附加条件</w:t>
            </w:r>
          </w:p>
        </w:tc>
        <w:tc>
          <w:tcPr>
            <w:tcW w:w="1954"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56"/>
              </w:numPr>
              <w:shd w:val="clear" w:fill="FFFFFF" w:themeFill="background1"/>
              <w:tabs>
                <w:tab w:val="left" w:pos="204"/>
              </w:tabs>
              <w:spacing w:before="126"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56"/>
              </w:numPr>
              <w:shd w:val="clear" w:fill="FFFFFF" w:themeFill="background1"/>
              <w:tabs>
                <w:tab w:val="left" w:pos="204"/>
              </w:tabs>
              <w:spacing w:before="2"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56"/>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56"/>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56"/>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56"/>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56"/>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5"/>
              <w:rPr>
                <w:rFonts w:ascii="黑体"/>
                <w:color w:val="000000" w:themeColor="text1"/>
                <w:sz w:val="20"/>
              </w:rPr>
            </w:pPr>
          </w:p>
          <w:p>
            <w:pPr>
              <w:pStyle w:val="13"/>
              <w:shd w:val="clear" w:fill="FFFFFF" w:themeFill="background1"/>
              <w:spacing w:line="235" w:lineRule="auto"/>
              <w:ind w:left="30" w:right="214"/>
              <w:rPr>
                <w:color w:val="000000" w:themeColor="text1"/>
                <w:sz w:val="17"/>
              </w:rPr>
            </w:pPr>
            <w:r>
              <w:rPr>
                <w:color w:val="000000" w:themeColor="text1"/>
                <w:sz w:val="17"/>
              </w:rPr>
              <w:t>《中华人民共和国招标投标法实施条例》</w:t>
            </w:r>
          </w:p>
        </w:tc>
        <w:tc>
          <w:tcPr>
            <w:tcW w:w="958"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57"/>
              </w:numPr>
              <w:shd w:val="clear" w:fill="FFFFFF" w:themeFill="background1"/>
              <w:tabs>
                <w:tab w:val="left" w:pos="204"/>
              </w:tabs>
              <w:spacing w:before="135"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57"/>
              </w:numPr>
              <w:shd w:val="clear" w:fill="FFFFFF" w:themeFill="background1"/>
              <w:tabs>
                <w:tab w:val="left" w:pos="204"/>
              </w:tabs>
              <w:spacing w:before="4" w:line="235" w:lineRule="auto"/>
              <w:ind w:right="48"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25"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jc w:val="both"/>
              <w:rPr>
                <w:rFonts w:ascii="黑体"/>
                <w:color w:val="000000" w:themeColor="text1"/>
                <w:sz w:val="16"/>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9"/>
              <w:rPr>
                <w:rFonts w:ascii="黑体"/>
                <w:color w:val="000000" w:themeColor="text1"/>
                <w:sz w:val="20"/>
              </w:rPr>
            </w:pPr>
          </w:p>
          <w:p>
            <w:pPr>
              <w:pStyle w:val="13"/>
              <w:shd w:val="clear" w:fill="FFFFFF" w:themeFill="background1"/>
              <w:ind w:left="47" w:right="17"/>
              <w:jc w:val="center"/>
              <w:rPr>
                <w:rFonts w:hint="default" w:eastAsia="宋体"/>
                <w:color w:val="000000" w:themeColor="text1"/>
                <w:sz w:val="17"/>
                <w:lang w:val="en-US" w:eastAsia="zh-CN"/>
              </w:rPr>
            </w:pPr>
            <w:r>
              <w:rPr>
                <w:rFonts w:hint="eastAsia"/>
                <w:color w:val="000000" w:themeColor="text1"/>
                <w:sz w:val="17"/>
                <w:lang w:val="en-US" w:eastAsia="zh-CN"/>
              </w:rPr>
              <w:t>128</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11"/>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33" w:line="235" w:lineRule="auto"/>
              <w:ind w:left="30" w:right="100"/>
              <w:jc w:val="both"/>
              <w:rPr>
                <w:color w:val="000000" w:themeColor="text1"/>
                <w:sz w:val="17"/>
              </w:rPr>
            </w:pPr>
            <w:r>
              <w:rPr>
                <w:color w:val="000000" w:themeColor="text1"/>
                <w:sz w:val="17"/>
              </w:rPr>
              <w:t>中标人无正当理由不与招标人订立合同，在签订合同时向招标人提出附加条件， 或者不按照招标文件要求提交履约保证金</w:t>
            </w:r>
          </w:p>
        </w:tc>
        <w:tc>
          <w:tcPr>
            <w:tcW w:w="1954"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58"/>
              </w:numPr>
              <w:shd w:val="clear" w:fill="FFFFFF" w:themeFill="background1"/>
              <w:tabs>
                <w:tab w:val="left" w:pos="204"/>
              </w:tabs>
              <w:spacing w:before="124"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58"/>
              </w:numPr>
              <w:shd w:val="clear" w:fill="FFFFFF" w:themeFill="background1"/>
              <w:tabs>
                <w:tab w:val="left" w:pos="204"/>
              </w:tabs>
              <w:spacing w:before="1"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58"/>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58"/>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58"/>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58"/>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58"/>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2"/>
              <w:rPr>
                <w:rFonts w:ascii="黑体"/>
                <w:color w:val="000000" w:themeColor="text1"/>
                <w:sz w:val="20"/>
              </w:rPr>
            </w:pPr>
          </w:p>
          <w:p>
            <w:pPr>
              <w:pStyle w:val="13"/>
              <w:shd w:val="clear" w:fill="FFFFFF" w:themeFill="background1"/>
              <w:spacing w:line="235" w:lineRule="auto"/>
              <w:ind w:left="30" w:right="214"/>
              <w:rPr>
                <w:color w:val="000000" w:themeColor="text1"/>
                <w:sz w:val="17"/>
              </w:rPr>
            </w:pPr>
            <w:r>
              <w:rPr>
                <w:color w:val="000000" w:themeColor="text1"/>
                <w:sz w:val="17"/>
              </w:rPr>
              <w:t>《中华人民共和国招标投标法实施条例》</w:t>
            </w:r>
          </w:p>
        </w:tc>
        <w:tc>
          <w:tcPr>
            <w:tcW w:w="958"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59"/>
              </w:numPr>
              <w:shd w:val="clear" w:fill="FFFFFF" w:themeFill="background1"/>
              <w:tabs>
                <w:tab w:val="left" w:pos="204"/>
              </w:tabs>
              <w:spacing w:before="132"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59"/>
              </w:numPr>
              <w:shd w:val="clear" w:fill="FFFFFF" w:themeFill="background1"/>
              <w:tabs>
                <w:tab w:val="left" w:pos="204"/>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23"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jc w:val="both"/>
              <w:rPr>
                <w:rFonts w:ascii="黑体"/>
                <w:color w:val="000000" w:themeColor="text1"/>
                <w:sz w:val="16"/>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spacing w:before="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spacing w:before="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spacing w:before="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spacing w:before="1"/>
              <w:ind w:left="23"/>
              <w:jc w:val="center"/>
              <w:rPr>
                <w:rFonts w:ascii="Arial" w:hAnsi="Arial"/>
                <w:color w:val="000000" w:themeColor="text1"/>
                <w:sz w:val="17"/>
              </w:rPr>
            </w:pPr>
            <w:r>
              <w:rPr>
                <w:rFonts w:ascii="Arial" w:hAnsi="Arial"/>
                <w:color w:val="000000" w:themeColor="text1"/>
                <w:sz w:val="17"/>
              </w:rPr>
              <w:t>√</w:t>
            </w:r>
          </w:p>
        </w:tc>
      </w:tr>
    </w:tbl>
    <w:p>
      <w:pPr>
        <w:shd w:val="clear" w:fill="FFFFFF" w:themeFill="background1"/>
        <w:rPr>
          <w:color w:val="000000" w:themeColor="text1"/>
          <w:sz w:val="2"/>
          <w:szCs w:val="2"/>
        </w:rPr>
      </w:pPr>
    </w:p>
    <w:p>
      <w:pPr>
        <w:shd w:val="clear" w:fill="FFFFFF" w:themeFill="background1"/>
        <w:rPr>
          <w:color w:val="000000" w:themeColor="text1"/>
          <w:sz w:val="2"/>
          <w:szCs w:val="2"/>
        </w:rPr>
        <w:sectPr>
          <w:pgSz w:w="16840" w:h="11910" w:orient="landscape"/>
          <w:pgMar w:top="1100" w:right="940" w:bottom="280" w:left="1020" w:header="720" w:footer="720" w:gutter="0"/>
          <w:cols w:space="720" w:num="1"/>
        </w:sectPr>
      </w:pPr>
    </w:p>
    <w:tbl>
      <w:tblPr>
        <w:tblStyle w:val="8"/>
        <w:tblW w:w="14433" w:type="dxa"/>
        <w:tblInd w:w="1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2"/>
              <w:rPr>
                <w:rFonts w:ascii="黑体"/>
                <w:color w:val="000000" w:themeColor="text1"/>
                <w:sz w:val="20"/>
              </w:rPr>
            </w:pPr>
          </w:p>
          <w:p>
            <w:pPr>
              <w:pStyle w:val="13"/>
              <w:shd w:val="clear" w:fill="FFFFFF" w:themeFill="background1"/>
              <w:ind w:left="47" w:right="17"/>
              <w:jc w:val="center"/>
              <w:rPr>
                <w:rFonts w:hint="default" w:eastAsia="宋体"/>
                <w:color w:val="000000" w:themeColor="text1"/>
                <w:sz w:val="17"/>
                <w:lang w:val="en-US" w:eastAsia="zh-CN"/>
              </w:rPr>
            </w:pPr>
            <w:r>
              <w:rPr>
                <w:rFonts w:hint="eastAsia"/>
                <w:color w:val="000000" w:themeColor="text1"/>
                <w:sz w:val="17"/>
                <w:lang w:val="en-US" w:eastAsia="zh-CN"/>
              </w:rPr>
              <w:t>129</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
              <w:rPr>
                <w:rFonts w:ascii="黑体"/>
                <w:color w:val="000000" w:themeColor="text1"/>
                <w:sz w:val="12"/>
              </w:rPr>
            </w:pPr>
          </w:p>
          <w:p>
            <w:pPr>
              <w:pStyle w:val="13"/>
              <w:shd w:val="clear" w:fill="FFFFFF" w:themeFill="background1"/>
              <w:spacing w:line="235" w:lineRule="auto"/>
              <w:ind w:left="58" w:right="24"/>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8" w:line="235" w:lineRule="auto"/>
              <w:ind w:left="30" w:right="100"/>
              <w:jc w:val="both"/>
              <w:rPr>
                <w:color w:val="000000" w:themeColor="text1"/>
                <w:sz w:val="17"/>
              </w:rPr>
            </w:pPr>
            <w:r>
              <w:rPr>
                <w:color w:val="000000" w:themeColor="text1"/>
                <w:sz w:val="17"/>
              </w:rPr>
              <w:t>招标人和中标人不按照招标文件和中标人的投标文件订立合同， 合同的主要条款与招标文件、中标人的投标文件的内容不一致， 或者招标人、中标人订立背离合同实质性内容的协议</w:t>
            </w:r>
          </w:p>
        </w:tc>
        <w:tc>
          <w:tcPr>
            <w:tcW w:w="1954"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60"/>
              </w:numPr>
              <w:shd w:val="clear" w:fill="FFFFFF" w:themeFill="background1"/>
              <w:tabs>
                <w:tab w:val="left" w:pos="204"/>
              </w:tabs>
              <w:spacing w:before="126"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60"/>
              </w:numPr>
              <w:shd w:val="clear" w:fill="FFFFFF" w:themeFill="background1"/>
              <w:tabs>
                <w:tab w:val="left" w:pos="204"/>
              </w:tabs>
              <w:spacing w:before="2"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60"/>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60"/>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60"/>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60"/>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60"/>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4"/>
              <w:rPr>
                <w:rFonts w:ascii="黑体"/>
                <w:color w:val="000000" w:themeColor="text1"/>
                <w:sz w:val="20"/>
              </w:rPr>
            </w:pPr>
          </w:p>
          <w:p>
            <w:pPr>
              <w:pStyle w:val="13"/>
              <w:shd w:val="clear" w:fill="FFFFFF" w:themeFill="background1"/>
              <w:spacing w:before="1" w:line="235" w:lineRule="auto"/>
              <w:ind w:left="30" w:right="214"/>
              <w:rPr>
                <w:color w:val="000000" w:themeColor="text1"/>
                <w:sz w:val="17"/>
              </w:rPr>
            </w:pPr>
            <w:r>
              <w:rPr>
                <w:color w:val="000000" w:themeColor="text1"/>
                <w:sz w:val="17"/>
              </w:rPr>
              <w:t>《中华人民共和国招标投标法实施条例》</w:t>
            </w:r>
          </w:p>
        </w:tc>
        <w:tc>
          <w:tcPr>
            <w:tcW w:w="958"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61"/>
              </w:numPr>
              <w:shd w:val="clear" w:fill="FFFFFF" w:themeFill="background1"/>
              <w:tabs>
                <w:tab w:val="left" w:pos="204"/>
              </w:tabs>
              <w:spacing w:before="135"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61"/>
              </w:numPr>
              <w:shd w:val="clear" w:fill="FFFFFF" w:themeFill="background1"/>
              <w:tabs>
                <w:tab w:val="left" w:pos="204"/>
              </w:tabs>
              <w:spacing w:before="4" w:line="235" w:lineRule="auto"/>
              <w:ind w:right="48"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25"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jc w:val="both"/>
              <w:rPr>
                <w:rFonts w:ascii="黑体"/>
                <w:color w:val="000000" w:themeColor="text1"/>
                <w:sz w:val="16"/>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9"/>
              <w:rPr>
                <w:rFonts w:ascii="黑体"/>
                <w:color w:val="000000" w:themeColor="text1"/>
                <w:sz w:val="20"/>
              </w:rPr>
            </w:pPr>
          </w:p>
          <w:p>
            <w:pPr>
              <w:pStyle w:val="13"/>
              <w:shd w:val="clear" w:fill="FFFFFF" w:themeFill="background1"/>
              <w:ind w:left="47" w:right="17"/>
              <w:jc w:val="center"/>
              <w:rPr>
                <w:rFonts w:hint="default" w:eastAsia="宋体"/>
                <w:color w:val="000000" w:themeColor="text1"/>
                <w:sz w:val="17"/>
                <w:lang w:val="en-US" w:eastAsia="zh-CN"/>
              </w:rPr>
            </w:pPr>
            <w:r>
              <w:rPr>
                <w:rFonts w:hint="eastAsia"/>
                <w:color w:val="000000" w:themeColor="text1"/>
                <w:sz w:val="17"/>
                <w:lang w:val="en-US" w:eastAsia="zh-CN"/>
              </w:rPr>
              <w:t>130</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11"/>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11"/>
              </w:rPr>
            </w:pPr>
          </w:p>
          <w:p>
            <w:pPr>
              <w:pStyle w:val="13"/>
              <w:shd w:val="clear" w:fill="FFFFFF" w:themeFill="background1"/>
              <w:spacing w:line="235" w:lineRule="auto"/>
              <w:ind w:left="30" w:right="100"/>
              <w:jc w:val="both"/>
              <w:rPr>
                <w:color w:val="000000" w:themeColor="text1"/>
                <w:sz w:val="17"/>
              </w:rPr>
            </w:pPr>
            <w:r>
              <w:rPr>
                <w:color w:val="000000" w:themeColor="text1"/>
                <w:sz w:val="17"/>
              </w:rPr>
              <w:t>招标人不按照规定对异议作出答复，继续进行招标投标活动</w:t>
            </w:r>
          </w:p>
        </w:tc>
        <w:tc>
          <w:tcPr>
            <w:tcW w:w="1954"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62"/>
              </w:numPr>
              <w:shd w:val="clear" w:fill="FFFFFF" w:themeFill="background1"/>
              <w:tabs>
                <w:tab w:val="left" w:pos="204"/>
              </w:tabs>
              <w:spacing w:before="124"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62"/>
              </w:numPr>
              <w:shd w:val="clear" w:fill="FFFFFF" w:themeFill="background1"/>
              <w:tabs>
                <w:tab w:val="left" w:pos="204"/>
              </w:tabs>
              <w:spacing w:before="1"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62"/>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62"/>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62"/>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62"/>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62"/>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2"/>
              <w:rPr>
                <w:rFonts w:ascii="黑体"/>
                <w:color w:val="000000" w:themeColor="text1"/>
                <w:sz w:val="20"/>
              </w:rPr>
            </w:pPr>
          </w:p>
          <w:p>
            <w:pPr>
              <w:pStyle w:val="13"/>
              <w:shd w:val="clear" w:fill="FFFFFF" w:themeFill="background1"/>
              <w:spacing w:line="235" w:lineRule="auto"/>
              <w:ind w:left="30" w:right="214"/>
              <w:rPr>
                <w:color w:val="000000" w:themeColor="text1"/>
                <w:sz w:val="17"/>
              </w:rPr>
            </w:pPr>
            <w:r>
              <w:rPr>
                <w:color w:val="000000" w:themeColor="text1"/>
                <w:sz w:val="17"/>
              </w:rPr>
              <w:t>《中华人民共和国招标投标法实施条例》</w:t>
            </w:r>
          </w:p>
        </w:tc>
        <w:tc>
          <w:tcPr>
            <w:tcW w:w="958"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63"/>
              </w:numPr>
              <w:shd w:val="clear" w:fill="FFFFFF" w:themeFill="background1"/>
              <w:tabs>
                <w:tab w:val="left" w:pos="204"/>
              </w:tabs>
              <w:spacing w:before="133"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63"/>
              </w:numPr>
              <w:shd w:val="clear" w:fill="FFFFFF" w:themeFill="background1"/>
              <w:tabs>
                <w:tab w:val="left" w:pos="204"/>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23"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jc w:val="both"/>
              <w:rPr>
                <w:rFonts w:ascii="黑体"/>
                <w:color w:val="000000" w:themeColor="text1"/>
                <w:sz w:val="16"/>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6"/>
              <w:rPr>
                <w:rFonts w:ascii="黑体"/>
                <w:color w:val="000000" w:themeColor="text1"/>
                <w:sz w:val="24"/>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6"/>
              <w:rPr>
                <w:rFonts w:ascii="黑体"/>
                <w:color w:val="000000" w:themeColor="text1"/>
                <w:sz w:val="24"/>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6"/>
              <w:rPr>
                <w:rFonts w:ascii="黑体"/>
                <w:color w:val="000000" w:themeColor="text1"/>
                <w:sz w:val="24"/>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6"/>
              <w:rPr>
                <w:rFonts w:ascii="黑体"/>
                <w:color w:val="000000" w:themeColor="text1"/>
                <w:sz w:val="24"/>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bl>
    <w:p>
      <w:pPr>
        <w:shd w:val="clear" w:fill="FFFFFF" w:themeFill="background1"/>
        <w:rPr>
          <w:color w:val="000000" w:themeColor="text1"/>
          <w:sz w:val="2"/>
          <w:szCs w:val="2"/>
        </w:rPr>
      </w:pPr>
    </w:p>
    <w:p>
      <w:pPr>
        <w:shd w:val="clear" w:fill="FFFFFF" w:themeFill="background1"/>
        <w:rPr>
          <w:color w:val="000000" w:themeColor="text1"/>
          <w:sz w:val="2"/>
          <w:szCs w:val="2"/>
        </w:rPr>
        <w:sectPr>
          <w:pgSz w:w="16840" w:h="11910" w:orient="landscape"/>
          <w:pgMar w:top="1100" w:right="940" w:bottom="280" w:left="1020" w:header="720" w:footer="720" w:gutter="0"/>
          <w:cols w:space="720" w:num="1"/>
        </w:sectPr>
      </w:pPr>
    </w:p>
    <w:tbl>
      <w:tblPr>
        <w:tblStyle w:val="8"/>
        <w:tblW w:w="1443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jc w:val="center"/>
        </w:trPr>
        <w:tc>
          <w:tcPr>
            <w:tcW w:w="381" w:type="dxa"/>
            <w:shd w:val="clear" w:color="auto" w:fill="FFFFFF" w:themeFill="background1"/>
            <w:vAlign w:val="center"/>
          </w:tcPr>
          <w:p>
            <w:pPr>
              <w:pStyle w:val="13"/>
              <w:shd w:val="clear" w:fill="FFFFFF" w:themeFill="background1"/>
              <w:spacing w:before="106"/>
              <w:ind w:right="17"/>
              <w:jc w:val="center"/>
              <w:rPr>
                <w:rFonts w:hint="default" w:eastAsia="宋体"/>
                <w:color w:val="000000" w:themeColor="text1"/>
                <w:sz w:val="17"/>
                <w:lang w:val="en-US" w:eastAsia="zh-CN"/>
              </w:rPr>
            </w:pPr>
            <w:r>
              <w:rPr>
                <w:rFonts w:hint="eastAsia"/>
                <w:color w:val="000000" w:themeColor="text1"/>
                <w:sz w:val="17"/>
                <w:lang w:val="en-US" w:eastAsia="zh-CN"/>
              </w:rPr>
              <w:t>131</w:t>
            </w:r>
          </w:p>
        </w:tc>
        <w:tc>
          <w:tcPr>
            <w:tcW w:w="447" w:type="dxa"/>
            <w:shd w:val="clear" w:color="auto" w:fill="FFFFFF" w:themeFill="background1"/>
            <w:vAlign w:val="center"/>
          </w:tcPr>
          <w:p>
            <w:pPr>
              <w:pStyle w:val="13"/>
              <w:shd w:val="clear" w:fill="FFFFFF" w:themeFill="background1"/>
              <w:spacing w:before="5"/>
              <w:jc w:val="both"/>
              <w:rPr>
                <w:rFonts w:ascii="黑体"/>
                <w:color w:val="000000" w:themeColor="text1"/>
                <w:sz w:val="15"/>
              </w:rPr>
            </w:pPr>
          </w:p>
          <w:p>
            <w:pPr>
              <w:pStyle w:val="13"/>
              <w:shd w:val="clear" w:fill="FFFFFF" w:themeFill="background1"/>
              <w:spacing w:line="235" w:lineRule="auto"/>
              <w:ind w:left="58" w:right="24"/>
              <w:jc w:val="both"/>
              <w:rPr>
                <w:color w:val="000000" w:themeColor="text1"/>
                <w:sz w:val="17"/>
              </w:rPr>
            </w:pPr>
            <w:r>
              <w:rPr>
                <w:color w:val="000000" w:themeColor="text1"/>
                <w:sz w:val="17"/>
              </w:rPr>
              <w:t>工程招标投标管理</w:t>
            </w:r>
          </w:p>
        </w:tc>
        <w:tc>
          <w:tcPr>
            <w:tcW w:w="1350" w:type="dxa"/>
            <w:shd w:val="clear" w:color="auto" w:fill="FFFFFF" w:themeFill="background1"/>
            <w:vAlign w:val="center"/>
          </w:tcPr>
          <w:p>
            <w:pPr>
              <w:pStyle w:val="13"/>
              <w:shd w:val="clear" w:fill="FFFFFF" w:themeFill="background1"/>
              <w:jc w:val="both"/>
              <w:rPr>
                <w:rFonts w:ascii="黑体"/>
                <w:color w:val="000000" w:themeColor="text1"/>
                <w:sz w:val="23"/>
              </w:rPr>
            </w:pPr>
          </w:p>
          <w:p>
            <w:pPr>
              <w:pStyle w:val="13"/>
              <w:shd w:val="clear" w:fill="FFFFFF" w:themeFill="background1"/>
              <w:spacing w:before="1" w:line="235" w:lineRule="auto"/>
              <w:ind w:left="30" w:right="100"/>
              <w:jc w:val="both"/>
              <w:rPr>
                <w:color w:val="000000" w:themeColor="text1"/>
                <w:sz w:val="17"/>
              </w:rPr>
            </w:pPr>
            <w:r>
              <w:rPr>
                <w:color w:val="000000" w:themeColor="text1"/>
                <w:sz w:val="17"/>
              </w:rPr>
              <w:t>招标人澄清、修改招标文件的时限，或者确定的提交投标文件的时限不符合规定</w:t>
            </w:r>
          </w:p>
        </w:tc>
        <w:tc>
          <w:tcPr>
            <w:tcW w:w="1954" w:type="dxa"/>
            <w:vAlign w:val="center"/>
          </w:tcPr>
          <w:p>
            <w:pPr>
              <w:pStyle w:val="13"/>
              <w:shd w:val="clear" w:fill="FFFFFF" w:themeFill="background1"/>
              <w:spacing w:before="2"/>
              <w:jc w:val="both"/>
              <w:rPr>
                <w:rFonts w:ascii="黑体"/>
                <w:color w:val="000000" w:themeColor="text1"/>
                <w:sz w:val="13"/>
              </w:rPr>
            </w:pPr>
          </w:p>
          <w:p>
            <w:pPr>
              <w:pStyle w:val="13"/>
              <w:numPr>
                <w:ilvl w:val="0"/>
                <w:numId w:val="64"/>
              </w:numPr>
              <w:shd w:val="clear" w:fill="FFFFFF" w:themeFill="background1"/>
              <w:tabs>
                <w:tab w:val="left" w:pos="204"/>
              </w:tabs>
              <w:spacing w:before="1" w:line="235" w:lineRule="auto"/>
              <w:ind w:right="18" w:firstLine="0"/>
              <w:jc w:val="both"/>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64"/>
              </w:numPr>
              <w:shd w:val="clear" w:fill="FFFFFF" w:themeFill="background1"/>
              <w:tabs>
                <w:tab w:val="left" w:pos="204"/>
              </w:tabs>
              <w:spacing w:before="1" w:line="235" w:lineRule="auto"/>
              <w:ind w:right="18" w:firstLine="0"/>
              <w:jc w:val="both"/>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64"/>
              </w:numPr>
              <w:shd w:val="clear" w:fill="FFFFFF" w:themeFill="background1"/>
              <w:tabs>
                <w:tab w:val="left" w:pos="204"/>
              </w:tabs>
              <w:spacing w:line="214" w:lineRule="exact"/>
              <w:ind w:left="203"/>
              <w:jc w:val="both"/>
              <w:rPr>
                <w:color w:val="000000" w:themeColor="text1"/>
                <w:sz w:val="17"/>
              </w:rPr>
            </w:pPr>
            <w:r>
              <w:rPr>
                <w:color w:val="000000" w:themeColor="text1"/>
                <w:sz w:val="17"/>
              </w:rPr>
              <w:t>执法依据；</w:t>
            </w:r>
          </w:p>
          <w:p>
            <w:pPr>
              <w:pStyle w:val="13"/>
              <w:numPr>
                <w:ilvl w:val="0"/>
                <w:numId w:val="64"/>
              </w:numPr>
              <w:shd w:val="clear" w:fill="FFFFFF" w:themeFill="background1"/>
              <w:tabs>
                <w:tab w:val="left" w:pos="204"/>
              </w:tabs>
              <w:spacing w:before="2" w:line="235" w:lineRule="auto"/>
              <w:ind w:right="189" w:firstLine="0"/>
              <w:jc w:val="both"/>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64"/>
              </w:numPr>
              <w:shd w:val="clear" w:fill="FFFFFF" w:themeFill="background1"/>
              <w:tabs>
                <w:tab w:val="left" w:pos="204"/>
              </w:tabs>
              <w:spacing w:line="214" w:lineRule="exact"/>
              <w:ind w:left="203"/>
              <w:jc w:val="both"/>
              <w:rPr>
                <w:color w:val="000000" w:themeColor="text1"/>
                <w:sz w:val="17"/>
              </w:rPr>
            </w:pPr>
            <w:r>
              <w:rPr>
                <w:color w:val="000000" w:themeColor="text1"/>
                <w:sz w:val="17"/>
              </w:rPr>
              <w:t>咨询、监督投诉方式；</w:t>
            </w:r>
          </w:p>
          <w:p>
            <w:pPr>
              <w:pStyle w:val="13"/>
              <w:numPr>
                <w:ilvl w:val="0"/>
                <w:numId w:val="64"/>
              </w:numPr>
              <w:shd w:val="clear" w:fill="FFFFFF" w:themeFill="background1"/>
              <w:tabs>
                <w:tab w:val="left" w:pos="204"/>
              </w:tabs>
              <w:spacing w:line="214" w:lineRule="exact"/>
              <w:ind w:left="203"/>
              <w:jc w:val="both"/>
              <w:rPr>
                <w:color w:val="000000" w:themeColor="text1"/>
                <w:sz w:val="17"/>
              </w:rPr>
            </w:pPr>
            <w:r>
              <w:rPr>
                <w:color w:val="000000" w:themeColor="text1"/>
                <w:sz w:val="17"/>
              </w:rPr>
              <w:t>处罚决定；</w:t>
            </w:r>
          </w:p>
          <w:p>
            <w:pPr>
              <w:pStyle w:val="13"/>
              <w:numPr>
                <w:ilvl w:val="0"/>
                <w:numId w:val="64"/>
              </w:numPr>
              <w:shd w:val="clear" w:fill="FFFFFF" w:themeFill="background1"/>
              <w:tabs>
                <w:tab w:val="left" w:pos="204"/>
              </w:tabs>
              <w:spacing w:line="216" w:lineRule="exact"/>
              <w:ind w:left="203"/>
              <w:jc w:val="both"/>
              <w:rPr>
                <w:color w:val="000000" w:themeColor="text1"/>
                <w:sz w:val="17"/>
              </w:rPr>
            </w:pPr>
            <w:r>
              <w:rPr>
                <w:color w:val="000000" w:themeColor="text1"/>
                <w:sz w:val="17"/>
              </w:rPr>
              <w:t>救济渠道。</w:t>
            </w:r>
          </w:p>
        </w:tc>
        <w:tc>
          <w:tcPr>
            <w:tcW w:w="3003" w:type="dxa"/>
            <w:vAlign w:val="center"/>
          </w:tcPr>
          <w:p>
            <w:pPr>
              <w:pStyle w:val="13"/>
              <w:shd w:val="clear" w:fill="FFFFFF" w:themeFill="background1"/>
              <w:spacing w:before="10"/>
              <w:jc w:val="both"/>
              <w:rPr>
                <w:rFonts w:ascii="黑体"/>
                <w:color w:val="000000" w:themeColor="text1"/>
                <w:sz w:val="15"/>
              </w:rPr>
            </w:pPr>
          </w:p>
          <w:p>
            <w:pPr>
              <w:pStyle w:val="13"/>
              <w:shd w:val="clear" w:fill="FFFFFF" w:themeFill="background1"/>
              <w:ind w:left="30"/>
              <w:jc w:val="both"/>
              <w:rPr>
                <w:color w:val="000000" w:themeColor="text1"/>
                <w:sz w:val="17"/>
              </w:rPr>
            </w:pPr>
            <w:r>
              <w:rPr>
                <w:color w:val="000000" w:themeColor="text1"/>
                <w:sz w:val="17"/>
              </w:rPr>
              <w:t>《建筑工程设计招标投标管理办法》</w:t>
            </w:r>
          </w:p>
        </w:tc>
        <w:tc>
          <w:tcPr>
            <w:tcW w:w="958" w:type="dxa"/>
            <w:vAlign w:val="center"/>
          </w:tcPr>
          <w:p>
            <w:pPr>
              <w:pStyle w:val="13"/>
              <w:shd w:val="clear" w:fill="FFFFFF" w:themeFill="background1"/>
              <w:jc w:val="both"/>
              <w:rPr>
                <w:rFonts w:ascii="黑体"/>
                <w:color w:val="000000" w:themeColor="text1"/>
                <w:sz w:val="16"/>
              </w:rPr>
            </w:pPr>
          </w:p>
          <w:p>
            <w:pPr>
              <w:pStyle w:val="13"/>
              <w:shd w:val="clear" w:fill="FFFFFF" w:themeFill="background1"/>
              <w:spacing w:before="11"/>
              <w:jc w:val="both"/>
              <w:rPr>
                <w:rFonts w:ascii="黑体"/>
                <w:color w:val="000000" w:themeColor="text1"/>
                <w:sz w:val="13"/>
              </w:rPr>
            </w:pPr>
          </w:p>
          <w:p>
            <w:pPr>
              <w:pStyle w:val="13"/>
              <w:numPr>
                <w:ilvl w:val="0"/>
                <w:numId w:val="65"/>
              </w:numPr>
              <w:shd w:val="clear" w:fill="FFFFFF" w:themeFill="background1"/>
              <w:tabs>
                <w:tab w:val="left" w:pos="204"/>
              </w:tabs>
              <w:spacing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65"/>
              </w:numPr>
              <w:shd w:val="clear" w:fill="FFFFFF" w:themeFill="background1"/>
              <w:tabs>
                <w:tab w:val="left" w:pos="204"/>
              </w:tabs>
              <w:spacing w:before="4" w:line="235" w:lineRule="auto"/>
              <w:ind w:right="48" w:firstLine="0"/>
              <w:jc w:val="both"/>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jc w:val="both"/>
              <w:rPr>
                <w:rFonts w:ascii="黑体"/>
                <w:color w:val="000000" w:themeColor="text1"/>
                <w:sz w:val="16"/>
              </w:rPr>
            </w:pPr>
          </w:p>
          <w:p>
            <w:pPr>
              <w:pStyle w:val="13"/>
              <w:shd w:val="clear" w:fill="FFFFFF" w:themeFill="background1"/>
              <w:spacing w:before="7"/>
              <w:jc w:val="both"/>
              <w:rPr>
                <w:rFonts w:ascii="黑体"/>
                <w:color w:val="000000" w:themeColor="text1"/>
                <w:sz w:val="13"/>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vAlign w:val="center"/>
          </w:tcPr>
          <w:p>
            <w:pPr>
              <w:pStyle w:val="13"/>
              <w:shd w:val="clear" w:fill="FFFFFF" w:themeFill="background1"/>
              <w:jc w:val="center"/>
              <w:rPr>
                <w:rFonts w:ascii="Arial" w:hAnsi="Arial"/>
                <w:color w:val="000000" w:themeColor="text1"/>
                <w:sz w:val="17"/>
              </w:rPr>
            </w:pPr>
            <w:r>
              <w:rPr>
                <w:rFonts w:ascii="Arial" w:hAnsi="Arial"/>
                <w:color w:val="000000" w:themeColor="text1"/>
                <w:sz w:val="17"/>
              </w:rPr>
              <w:t>√</w:t>
            </w:r>
          </w:p>
        </w:tc>
        <w:tc>
          <w:tcPr>
            <w:tcW w:w="486" w:type="dxa"/>
            <w:vAlign w:val="center"/>
          </w:tcPr>
          <w:p>
            <w:pPr>
              <w:pStyle w:val="13"/>
              <w:shd w:val="clear" w:fill="FFFFFF" w:themeFill="background1"/>
              <w:jc w:val="center"/>
              <w:rPr>
                <w:rFonts w:ascii="Times New Roman"/>
                <w:color w:val="000000" w:themeColor="text1"/>
                <w:sz w:val="16"/>
              </w:rPr>
            </w:pPr>
          </w:p>
        </w:tc>
        <w:tc>
          <w:tcPr>
            <w:tcW w:w="486" w:type="dxa"/>
            <w:vAlign w:val="center"/>
          </w:tcPr>
          <w:p>
            <w:pPr>
              <w:pStyle w:val="13"/>
              <w:shd w:val="clear" w:fill="FFFFFF" w:themeFill="background1"/>
              <w:jc w:val="center"/>
              <w:rPr>
                <w:rFonts w:ascii="Arial" w:hAnsi="Arial"/>
                <w:color w:val="000000" w:themeColor="text1"/>
                <w:sz w:val="17"/>
              </w:rPr>
            </w:pPr>
            <w:r>
              <w:rPr>
                <w:rFonts w:ascii="Arial" w:hAnsi="Arial"/>
                <w:color w:val="000000" w:themeColor="text1"/>
                <w:sz w:val="17"/>
              </w:rPr>
              <w:t>√</w:t>
            </w:r>
          </w:p>
        </w:tc>
        <w:tc>
          <w:tcPr>
            <w:tcW w:w="591" w:type="dxa"/>
            <w:vAlign w:val="center"/>
          </w:tcPr>
          <w:p>
            <w:pPr>
              <w:pStyle w:val="13"/>
              <w:shd w:val="clear" w:fill="FFFFFF" w:themeFill="background1"/>
              <w:jc w:val="center"/>
              <w:rPr>
                <w:rFonts w:ascii="Times New Roman"/>
                <w:color w:val="000000" w:themeColor="text1"/>
                <w:sz w:val="16"/>
              </w:rPr>
            </w:pPr>
          </w:p>
        </w:tc>
        <w:tc>
          <w:tcPr>
            <w:tcW w:w="459" w:type="dxa"/>
            <w:vAlign w:val="center"/>
          </w:tcPr>
          <w:p>
            <w:pPr>
              <w:pStyle w:val="13"/>
              <w:shd w:val="clear" w:fill="FFFFFF" w:themeFill="background1"/>
              <w:jc w:val="center"/>
              <w:rPr>
                <w:rFonts w:ascii="Arial" w:hAnsi="Arial"/>
                <w:color w:val="000000" w:themeColor="text1"/>
                <w:sz w:val="17"/>
              </w:rPr>
            </w:pPr>
            <w:r>
              <w:rPr>
                <w:rFonts w:ascii="Arial" w:hAnsi="Arial"/>
                <w:color w:val="000000" w:themeColor="text1"/>
                <w:sz w:val="17"/>
              </w:rPr>
              <w:t>√</w:t>
            </w:r>
          </w:p>
        </w:tc>
        <w:tc>
          <w:tcPr>
            <w:tcW w:w="448" w:type="dxa"/>
            <w:vAlign w:val="center"/>
          </w:tcPr>
          <w:p>
            <w:pPr>
              <w:pStyle w:val="13"/>
              <w:shd w:val="clear" w:fill="FFFFFF" w:themeFill="background1"/>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jc w:val="center"/>
        </w:trPr>
        <w:tc>
          <w:tcPr>
            <w:tcW w:w="381" w:type="dxa"/>
            <w:shd w:val="clear" w:color="auto" w:fill="FFFFFF" w:themeFill="background1"/>
            <w:vAlign w:val="center"/>
          </w:tcPr>
          <w:p>
            <w:pPr>
              <w:pStyle w:val="13"/>
              <w:shd w:val="clear" w:fill="FFFFFF" w:themeFill="background1"/>
              <w:spacing w:before="103"/>
              <w:ind w:right="17"/>
              <w:jc w:val="both"/>
              <w:rPr>
                <w:rFonts w:hint="default" w:eastAsia="宋体"/>
                <w:color w:val="000000" w:themeColor="text1"/>
                <w:sz w:val="17"/>
                <w:lang w:val="en-US" w:eastAsia="zh-CN"/>
              </w:rPr>
            </w:pPr>
            <w:r>
              <w:rPr>
                <w:rFonts w:hint="eastAsia"/>
                <w:color w:val="000000" w:themeColor="text1"/>
                <w:sz w:val="17"/>
                <w:lang w:val="en-US" w:eastAsia="zh-CN"/>
              </w:rPr>
              <w:t>132</w:t>
            </w:r>
          </w:p>
        </w:tc>
        <w:tc>
          <w:tcPr>
            <w:tcW w:w="447" w:type="dxa"/>
            <w:shd w:val="clear" w:color="auto" w:fill="FFFFFF" w:themeFill="background1"/>
            <w:vAlign w:val="center"/>
          </w:tcPr>
          <w:p>
            <w:pPr>
              <w:pStyle w:val="13"/>
              <w:shd w:val="clear" w:fill="FFFFFF" w:themeFill="background1"/>
              <w:spacing w:line="235" w:lineRule="auto"/>
              <w:ind w:right="25"/>
              <w:jc w:val="center"/>
              <w:rPr>
                <w:color w:val="000000" w:themeColor="text1"/>
                <w:sz w:val="17"/>
              </w:rPr>
            </w:pPr>
            <w:r>
              <w:rPr>
                <w:color w:val="000000" w:themeColor="text1"/>
                <w:sz w:val="17"/>
              </w:rPr>
              <w:t>工程招标投标管理</w:t>
            </w:r>
          </w:p>
        </w:tc>
        <w:tc>
          <w:tcPr>
            <w:tcW w:w="1350" w:type="dxa"/>
            <w:shd w:val="clear" w:color="auto" w:fill="FFFFFF" w:themeFill="background1"/>
            <w:vAlign w:val="center"/>
          </w:tcPr>
          <w:p>
            <w:pPr>
              <w:pStyle w:val="13"/>
              <w:shd w:val="clear" w:fill="FFFFFF" w:themeFill="background1"/>
              <w:spacing w:line="235" w:lineRule="auto"/>
              <w:ind w:right="100"/>
              <w:jc w:val="both"/>
              <w:rPr>
                <w:color w:val="000000" w:themeColor="text1"/>
                <w:sz w:val="17"/>
              </w:rPr>
            </w:pPr>
            <w:r>
              <w:rPr>
                <w:color w:val="000000" w:themeColor="text1"/>
                <w:sz w:val="17"/>
              </w:rPr>
              <w:t>招标人不按照规定组建评标委员会，或者评标委员会成员的确定</w:t>
            </w:r>
            <w:r>
              <w:rPr>
                <w:rFonts w:hint="eastAsia"/>
                <w:color w:val="000000" w:themeColor="text1"/>
                <w:sz w:val="17"/>
                <w:lang w:eastAsia="zh-CN"/>
              </w:rPr>
              <w:t>、更换</w:t>
            </w:r>
            <w:r>
              <w:rPr>
                <w:color w:val="000000" w:themeColor="text1"/>
                <w:sz w:val="17"/>
              </w:rPr>
              <w:t>违反规定</w:t>
            </w:r>
          </w:p>
        </w:tc>
        <w:tc>
          <w:tcPr>
            <w:tcW w:w="1954" w:type="dxa"/>
            <w:vAlign w:val="center"/>
          </w:tcPr>
          <w:p>
            <w:pPr>
              <w:pStyle w:val="13"/>
              <w:shd w:val="clear" w:fill="FFFFFF" w:themeFill="background1"/>
              <w:jc w:val="both"/>
              <w:rPr>
                <w:rFonts w:ascii="黑体"/>
                <w:color w:val="000000" w:themeColor="text1"/>
                <w:sz w:val="13"/>
              </w:rPr>
            </w:pPr>
          </w:p>
          <w:p>
            <w:pPr>
              <w:pStyle w:val="13"/>
              <w:numPr>
                <w:ilvl w:val="0"/>
                <w:numId w:val="66"/>
              </w:numPr>
              <w:shd w:val="clear" w:fill="FFFFFF" w:themeFill="background1"/>
              <w:tabs>
                <w:tab w:val="left" w:pos="204"/>
              </w:tabs>
              <w:spacing w:line="235" w:lineRule="auto"/>
              <w:ind w:right="18" w:firstLine="0"/>
              <w:jc w:val="both"/>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66"/>
              </w:numPr>
              <w:shd w:val="clear" w:fill="FFFFFF" w:themeFill="background1"/>
              <w:tabs>
                <w:tab w:val="left" w:pos="204"/>
              </w:tabs>
              <w:spacing w:before="2" w:line="235" w:lineRule="auto"/>
              <w:ind w:right="18" w:firstLine="0"/>
              <w:jc w:val="both"/>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66"/>
              </w:numPr>
              <w:shd w:val="clear" w:fill="FFFFFF" w:themeFill="background1"/>
              <w:tabs>
                <w:tab w:val="left" w:pos="204"/>
              </w:tabs>
              <w:spacing w:line="214" w:lineRule="exact"/>
              <w:ind w:left="203"/>
              <w:jc w:val="both"/>
              <w:rPr>
                <w:color w:val="000000" w:themeColor="text1"/>
                <w:sz w:val="17"/>
              </w:rPr>
            </w:pPr>
            <w:r>
              <w:rPr>
                <w:color w:val="000000" w:themeColor="text1"/>
                <w:sz w:val="17"/>
              </w:rPr>
              <w:t>执法依据；</w:t>
            </w:r>
          </w:p>
          <w:p>
            <w:pPr>
              <w:pStyle w:val="13"/>
              <w:numPr>
                <w:ilvl w:val="0"/>
                <w:numId w:val="66"/>
              </w:numPr>
              <w:shd w:val="clear" w:fill="FFFFFF" w:themeFill="background1"/>
              <w:tabs>
                <w:tab w:val="left" w:pos="204"/>
              </w:tabs>
              <w:spacing w:before="1" w:line="235" w:lineRule="auto"/>
              <w:ind w:right="189" w:firstLine="0"/>
              <w:jc w:val="both"/>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66"/>
              </w:numPr>
              <w:shd w:val="clear" w:fill="FFFFFF" w:themeFill="background1"/>
              <w:tabs>
                <w:tab w:val="left" w:pos="204"/>
              </w:tabs>
              <w:spacing w:line="214" w:lineRule="exact"/>
              <w:ind w:left="203"/>
              <w:jc w:val="both"/>
              <w:rPr>
                <w:color w:val="000000" w:themeColor="text1"/>
                <w:sz w:val="17"/>
              </w:rPr>
            </w:pPr>
            <w:r>
              <w:rPr>
                <w:color w:val="000000" w:themeColor="text1"/>
                <w:sz w:val="17"/>
              </w:rPr>
              <w:t>咨询、监督投诉方式；</w:t>
            </w:r>
          </w:p>
          <w:p>
            <w:pPr>
              <w:pStyle w:val="13"/>
              <w:numPr>
                <w:ilvl w:val="0"/>
                <w:numId w:val="66"/>
              </w:numPr>
              <w:shd w:val="clear" w:fill="FFFFFF" w:themeFill="background1"/>
              <w:tabs>
                <w:tab w:val="left" w:pos="204"/>
              </w:tabs>
              <w:spacing w:line="214" w:lineRule="exact"/>
              <w:ind w:left="203"/>
              <w:jc w:val="both"/>
              <w:rPr>
                <w:color w:val="000000" w:themeColor="text1"/>
                <w:sz w:val="17"/>
              </w:rPr>
            </w:pPr>
            <w:r>
              <w:rPr>
                <w:color w:val="000000" w:themeColor="text1"/>
                <w:sz w:val="17"/>
              </w:rPr>
              <w:t>处罚决定；</w:t>
            </w:r>
          </w:p>
          <w:p>
            <w:pPr>
              <w:pStyle w:val="13"/>
              <w:numPr>
                <w:ilvl w:val="0"/>
                <w:numId w:val="66"/>
              </w:numPr>
              <w:shd w:val="clear" w:fill="FFFFFF" w:themeFill="background1"/>
              <w:tabs>
                <w:tab w:val="left" w:pos="204"/>
              </w:tabs>
              <w:spacing w:line="216" w:lineRule="exact"/>
              <w:ind w:left="203"/>
              <w:jc w:val="both"/>
              <w:rPr>
                <w:color w:val="000000" w:themeColor="text1"/>
                <w:sz w:val="17"/>
              </w:rPr>
            </w:pPr>
            <w:r>
              <w:rPr>
                <w:color w:val="000000" w:themeColor="text1"/>
                <w:sz w:val="17"/>
              </w:rPr>
              <w:t>救济渠道。</w:t>
            </w:r>
          </w:p>
        </w:tc>
        <w:tc>
          <w:tcPr>
            <w:tcW w:w="3003" w:type="dxa"/>
            <w:vAlign w:val="center"/>
          </w:tcPr>
          <w:p>
            <w:pPr>
              <w:pStyle w:val="13"/>
              <w:shd w:val="clear" w:fill="FFFFFF" w:themeFill="background1"/>
              <w:jc w:val="both"/>
              <w:rPr>
                <w:color w:val="000000" w:themeColor="text1"/>
                <w:sz w:val="17"/>
              </w:rPr>
            </w:pPr>
            <w:r>
              <w:rPr>
                <w:color w:val="000000" w:themeColor="text1"/>
                <w:sz w:val="17"/>
              </w:rPr>
              <w:t>《建筑工程设计招标投标管理办法》</w:t>
            </w:r>
          </w:p>
        </w:tc>
        <w:tc>
          <w:tcPr>
            <w:tcW w:w="958" w:type="dxa"/>
            <w:vAlign w:val="center"/>
          </w:tcPr>
          <w:p>
            <w:pPr>
              <w:pStyle w:val="13"/>
              <w:shd w:val="clear" w:fill="FFFFFF" w:themeFill="background1"/>
              <w:jc w:val="both"/>
              <w:rPr>
                <w:rFonts w:ascii="黑体"/>
                <w:color w:val="000000" w:themeColor="text1"/>
                <w:sz w:val="16"/>
              </w:rPr>
            </w:pPr>
          </w:p>
          <w:p>
            <w:pPr>
              <w:pStyle w:val="13"/>
              <w:shd w:val="clear" w:fill="FFFFFF" w:themeFill="background1"/>
              <w:spacing w:before="9"/>
              <w:jc w:val="both"/>
              <w:rPr>
                <w:rFonts w:ascii="黑体"/>
                <w:color w:val="000000" w:themeColor="text1"/>
                <w:sz w:val="13"/>
              </w:rPr>
            </w:pPr>
          </w:p>
          <w:p>
            <w:pPr>
              <w:pStyle w:val="13"/>
              <w:numPr>
                <w:ilvl w:val="0"/>
                <w:numId w:val="67"/>
              </w:numPr>
              <w:shd w:val="clear" w:fill="FFFFFF" w:themeFill="background1"/>
              <w:tabs>
                <w:tab w:val="left" w:pos="204"/>
              </w:tabs>
              <w:spacing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67"/>
              </w:numPr>
              <w:shd w:val="clear" w:fill="FFFFFF" w:themeFill="background1"/>
              <w:tabs>
                <w:tab w:val="left" w:pos="204"/>
              </w:tabs>
              <w:spacing w:before="4" w:line="235" w:lineRule="auto"/>
              <w:ind w:right="49" w:firstLine="0"/>
              <w:jc w:val="both"/>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tabs>
                <w:tab w:val="left" w:pos="1403"/>
              </w:tabs>
              <w:spacing w:line="214" w:lineRule="exact"/>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vAlign w:val="center"/>
          </w:tcPr>
          <w:p>
            <w:pPr>
              <w:pStyle w:val="13"/>
              <w:shd w:val="clear" w:fill="FFFFFF" w:themeFill="background1"/>
              <w:jc w:val="center"/>
              <w:rPr>
                <w:rFonts w:ascii="Arial" w:hAnsi="Arial"/>
                <w:color w:val="000000" w:themeColor="text1"/>
                <w:sz w:val="17"/>
              </w:rPr>
            </w:pPr>
            <w:r>
              <w:rPr>
                <w:rFonts w:ascii="Arial" w:hAnsi="Arial"/>
                <w:color w:val="000000" w:themeColor="text1"/>
                <w:sz w:val="17"/>
              </w:rPr>
              <w:t>√</w:t>
            </w:r>
          </w:p>
        </w:tc>
        <w:tc>
          <w:tcPr>
            <w:tcW w:w="486" w:type="dxa"/>
            <w:vAlign w:val="center"/>
          </w:tcPr>
          <w:p>
            <w:pPr>
              <w:pStyle w:val="13"/>
              <w:shd w:val="clear" w:fill="FFFFFF" w:themeFill="background1"/>
              <w:jc w:val="center"/>
              <w:rPr>
                <w:rFonts w:ascii="Times New Roman"/>
                <w:color w:val="000000" w:themeColor="text1"/>
                <w:sz w:val="16"/>
              </w:rPr>
            </w:pPr>
          </w:p>
        </w:tc>
        <w:tc>
          <w:tcPr>
            <w:tcW w:w="486" w:type="dxa"/>
            <w:vAlign w:val="center"/>
          </w:tcPr>
          <w:p>
            <w:pPr>
              <w:pStyle w:val="13"/>
              <w:shd w:val="clear" w:fill="FFFFFF" w:themeFill="background1"/>
              <w:jc w:val="center"/>
              <w:rPr>
                <w:rFonts w:ascii="Arial" w:hAnsi="Arial"/>
                <w:color w:val="000000" w:themeColor="text1"/>
                <w:sz w:val="17"/>
              </w:rPr>
            </w:pPr>
            <w:r>
              <w:rPr>
                <w:rFonts w:ascii="Arial" w:hAnsi="Arial"/>
                <w:color w:val="000000" w:themeColor="text1"/>
                <w:sz w:val="17"/>
              </w:rPr>
              <w:t>√</w:t>
            </w:r>
          </w:p>
        </w:tc>
        <w:tc>
          <w:tcPr>
            <w:tcW w:w="591" w:type="dxa"/>
            <w:vAlign w:val="center"/>
          </w:tcPr>
          <w:p>
            <w:pPr>
              <w:pStyle w:val="13"/>
              <w:shd w:val="clear" w:fill="FFFFFF" w:themeFill="background1"/>
              <w:jc w:val="center"/>
              <w:rPr>
                <w:rFonts w:ascii="Times New Roman"/>
                <w:color w:val="000000" w:themeColor="text1"/>
                <w:sz w:val="16"/>
              </w:rPr>
            </w:pPr>
          </w:p>
        </w:tc>
        <w:tc>
          <w:tcPr>
            <w:tcW w:w="459" w:type="dxa"/>
            <w:vAlign w:val="center"/>
          </w:tcPr>
          <w:p>
            <w:pPr>
              <w:pStyle w:val="13"/>
              <w:shd w:val="clear" w:fill="FFFFFF" w:themeFill="background1"/>
              <w:jc w:val="center"/>
              <w:rPr>
                <w:rFonts w:ascii="Arial" w:hAnsi="Arial"/>
                <w:color w:val="000000" w:themeColor="text1"/>
                <w:sz w:val="17"/>
              </w:rPr>
            </w:pPr>
            <w:r>
              <w:rPr>
                <w:rFonts w:ascii="Arial" w:hAnsi="Arial"/>
                <w:color w:val="000000" w:themeColor="text1"/>
                <w:sz w:val="17"/>
              </w:rPr>
              <w:t>√</w:t>
            </w:r>
          </w:p>
        </w:tc>
        <w:tc>
          <w:tcPr>
            <w:tcW w:w="448" w:type="dxa"/>
            <w:vAlign w:val="center"/>
          </w:tcPr>
          <w:p>
            <w:pPr>
              <w:pStyle w:val="13"/>
              <w:shd w:val="clear" w:fill="FFFFFF" w:themeFill="background1"/>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jc w:val="center"/>
        </w:trPr>
        <w:tc>
          <w:tcPr>
            <w:tcW w:w="381" w:type="dxa"/>
            <w:shd w:val="clear" w:color="auto" w:fill="FFFFFF" w:themeFill="background1"/>
            <w:vAlign w:val="center"/>
          </w:tcPr>
          <w:p>
            <w:pPr>
              <w:pStyle w:val="13"/>
              <w:shd w:val="clear" w:fill="FFFFFF" w:themeFill="background1"/>
              <w:spacing w:before="103"/>
              <w:ind w:left="47" w:right="17"/>
              <w:jc w:val="both"/>
              <w:rPr>
                <w:rFonts w:hint="default" w:eastAsia="宋体"/>
                <w:color w:val="000000" w:themeColor="text1"/>
                <w:sz w:val="17"/>
                <w:lang w:val="en-US" w:eastAsia="zh-CN"/>
              </w:rPr>
            </w:pPr>
            <w:r>
              <w:rPr>
                <w:rFonts w:hint="eastAsia"/>
                <w:color w:val="000000" w:themeColor="text1"/>
                <w:sz w:val="17"/>
                <w:lang w:val="en-US" w:eastAsia="zh-CN"/>
              </w:rPr>
              <w:t>133</w:t>
            </w:r>
          </w:p>
        </w:tc>
        <w:tc>
          <w:tcPr>
            <w:tcW w:w="447" w:type="dxa"/>
            <w:shd w:val="clear" w:color="auto" w:fill="FFFFFF" w:themeFill="background1"/>
            <w:vAlign w:val="center"/>
          </w:tcPr>
          <w:p>
            <w:pPr>
              <w:pStyle w:val="13"/>
              <w:shd w:val="clear" w:fill="FFFFFF" w:themeFill="background1"/>
              <w:spacing w:line="235" w:lineRule="auto"/>
              <w:ind w:left="57" w:right="25"/>
              <w:jc w:val="both"/>
              <w:rPr>
                <w:rFonts w:hint="eastAsia" w:eastAsia="宋体"/>
                <w:color w:val="000000" w:themeColor="text1"/>
                <w:sz w:val="17"/>
                <w:lang w:eastAsia="zh-CN"/>
              </w:rPr>
            </w:pPr>
            <w:r>
              <w:rPr>
                <w:rFonts w:hint="eastAsia"/>
                <w:color w:val="000000" w:themeColor="text1"/>
                <w:sz w:val="17"/>
                <w:lang w:eastAsia="zh-CN"/>
              </w:rPr>
              <w:t>工程招标投标管理</w:t>
            </w:r>
          </w:p>
        </w:tc>
        <w:tc>
          <w:tcPr>
            <w:tcW w:w="1350" w:type="dxa"/>
            <w:shd w:val="clear" w:color="auto" w:fill="FFFFFF" w:themeFill="background1"/>
            <w:vAlign w:val="center"/>
          </w:tcPr>
          <w:p>
            <w:pPr>
              <w:pStyle w:val="13"/>
              <w:shd w:val="clear" w:fill="FFFFFF" w:themeFill="background1"/>
              <w:spacing w:line="235" w:lineRule="auto"/>
              <w:ind w:left="30" w:right="100"/>
              <w:jc w:val="both"/>
              <w:rPr>
                <w:rFonts w:hint="eastAsia" w:eastAsia="宋体"/>
                <w:color w:val="000000" w:themeColor="text1"/>
                <w:sz w:val="17"/>
                <w:lang w:eastAsia="zh-CN"/>
              </w:rPr>
            </w:pPr>
            <w:r>
              <w:rPr>
                <w:rFonts w:hint="eastAsia"/>
                <w:color w:val="000000" w:themeColor="text1"/>
                <w:sz w:val="17"/>
                <w:lang w:eastAsia="zh-CN"/>
              </w:rPr>
              <w:t>招标人接受应当拒收的投标文件</w:t>
            </w:r>
          </w:p>
        </w:tc>
        <w:tc>
          <w:tcPr>
            <w:tcW w:w="1954" w:type="dxa"/>
            <w:vAlign w:val="center"/>
          </w:tcPr>
          <w:p>
            <w:pPr>
              <w:pStyle w:val="13"/>
              <w:numPr>
                <w:ilvl w:val="0"/>
                <w:numId w:val="0"/>
              </w:numPr>
              <w:shd w:val="clear" w:fill="FFFFFF" w:themeFill="background1"/>
              <w:tabs>
                <w:tab w:val="left" w:pos="204"/>
              </w:tabs>
              <w:spacing w:line="235" w:lineRule="auto"/>
              <w:ind w:left="30" w:leftChars="0" w:right="18" w:rightChars="0"/>
              <w:jc w:val="both"/>
              <w:rPr>
                <w:color w:val="000000" w:themeColor="text1"/>
                <w:sz w:val="17"/>
              </w:rPr>
            </w:pPr>
            <w:r>
              <w:rPr>
                <w:rFonts w:hint="eastAsia"/>
                <w:color w:val="000000" w:themeColor="text1"/>
                <w:spacing w:val="-2"/>
                <w:sz w:val="17"/>
                <w:lang w:val="en-US" w:eastAsia="zh-CN"/>
              </w:rPr>
              <w:t>1.</w:t>
            </w:r>
            <w:r>
              <w:rPr>
                <w:color w:val="000000" w:themeColor="text1"/>
                <w:spacing w:val="-2"/>
                <w:sz w:val="17"/>
              </w:rPr>
              <w:t>机构职能、权责清单、</w:t>
            </w:r>
            <w:r>
              <w:rPr>
                <w:color w:val="000000" w:themeColor="text1"/>
                <w:sz w:val="17"/>
              </w:rPr>
              <w:t>执法人员名单；</w:t>
            </w:r>
          </w:p>
          <w:p>
            <w:pPr>
              <w:pStyle w:val="13"/>
              <w:numPr>
                <w:ilvl w:val="0"/>
                <w:numId w:val="0"/>
              </w:numPr>
              <w:shd w:val="clear" w:fill="FFFFFF" w:themeFill="background1"/>
              <w:tabs>
                <w:tab w:val="left" w:pos="204"/>
              </w:tabs>
              <w:spacing w:before="2" w:line="235" w:lineRule="auto"/>
              <w:ind w:left="30" w:leftChars="0" w:right="18" w:rightChars="0"/>
              <w:jc w:val="both"/>
              <w:rPr>
                <w:color w:val="000000" w:themeColor="text1"/>
                <w:sz w:val="17"/>
              </w:rPr>
            </w:pPr>
            <w:r>
              <w:rPr>
                <w:rFonts w:hint="eastAsia"/>
                <w:color w:val="000000" w:themeColor="text1"/>
                <w:spacing w:val="-2"/>
                <w:sz w:val="17"/>
                <w:lang w:val="en-US" w:eastAsia="zh-CN"/>
              </w:rPr>
              <w:t>2.</w:t>
            </w:r>
            <w:r>
              <w:rPr>
                <w:color w:val="000000" w:themeColor="text1"/>
                <w:spacing w:val="-2"/>
                <w:sz w:val="17"/>
              </w:rPr>
              <w:t>执法程序或行政强制流</w:t>
            </w:r>
            <w:r>
              <w:rPr>
                <w:color w:val="000000" w:themeColor="text1"/>
                <w:sz w:val="17"/>
              </w:rPr>
              <w:t>程图；</w:t>
            </w:r>
          </w:p>
          <w:p>
            <w:pPr>
              <w:pStyle w:val="13"/>
              <w:numPr>
                <w:ilvl w:val="0"/>
                <w:numId w:val="0"/>
              </w:numPr>
              <w:shd w:val="clear" w:fill="FFFFFF" w:themeFill="background1"/>
              <w:tabs>
                <w:tab w:val="left" w:pos="204"/>
              </w:tabs>
              <w:spacing w:line="214" w:lineRule="exact"/>
              <w:ind w:left="29" w:leftChars="0"/>
              <w:jc w:val="both"/>
              <w:rPr>
                <w:color w:val="000000" w:themeColor="text1"/>
                <w:sz w:val="17"/>
              </w:rPr>
            </w:pPr>
            <w:r>
              <w:rPr>
                <w:rFonts w:hint="eastAsia"/>
                <w:color w:val="000000" w:themeColor="text1"/>
                <w:sz w:val="17"/>
                <w:lang w:val="en-US" w:eastAsia="zh-CN"/>
              </w:rPr>
              <w:t>3.</w:t>
            </w:r>
            <w:r>
              <w:rPr>
                <w:color w:val="000000" w:themeColor="text1"/>
                <w:sz w:val="17"/>
              </w:rPr>
              <w:t>执法依据；</w:t>
            </w:r>
          </w:p>
          <w:p>
            <w:pPr>
              <w:pStyle w:val="13"/>
              <w:numPr>
                <w:ilvl w:val="0"/>
                <w:numId w:val="0"/>
              </w:numPr>
              <w:shd w:val="clear" w:fill="FFFFFF" w:themeFill="background1"/>
              <w:tabs>
                <w:tab w:val="left" w:pos="204"/>
              </w:tabs>
              <w:spacing w:before="1" w:line="235" w:lineRule="auto"/>
              <w:ind w:left="30" w:leftChars="0" w:right="189" w:rightChars="0"/>
              <w:jc w:val="both"/>
              <w:rPr>
                <w:color w:val="000000" w:themeColor="text1"/>
                <w:sz w:val="17"/>
              </w:rPr>
            </w:pPr>
            <w:r>
              <w:rPr>
                <w:rFonts w:hint="eastAsia"/>
                <w:color w:val="000000" w:themeColor="text1"/>
                <w:spacing w:val="-2"/>
                <w:sz w:val="17"/>
                <w:lang w:val="en-US" w:eastAsia="zh-CN"/>
              </w:rPr>
              <w:t>4.</w:t>
            </w:r>
            <w:r>
              <w:rPr>
                <w:color w:val="000000" w:themeColor="text1"/>
                <w:spacing w:val="-2"/>
                <w:sz w:val="17"/>
              </w:rPr>
              <w:t>行政处罚自由裁量基</w:t>
            </w:r>
            <w:r>
              <w:rPr>
                <w:color w:val="000000" w:themeColor="text1"/>
                <w:sz w:val="17"/>
              </w:rPr>
              <w:t>准；</w:t>
            </w:r>
          </w:p>
          <w:p>
            <w:pPr>
              <w:pStyle w:val="13"/>
              <w:numPr>
                <w:ilvl w:val="0"/>
                <w:numId w:val="0"/>
              </w:numPr>
              <w:shd w:val="clear" w:fill="FFFFFF" w:themeFill="background1"/>
              <w:tabs>
                <w:tab w:val="left" w:pos="204"/>
              </w:tabs>
              <w:spacing w:line="214" w:lineRule="exact"/>
              <w:ind w:left="29" w:leftChars="0"/>
              <w:jc w:val="both"/>
              <w:rPr>
                <w:color w:val="000000" w:themeColor="text1"/>
                <w:sz w:val="17"/>
              </w:rPr>
            </w:pPr>
            <w:r>
              <w:rPr>
                <w:rFonts w:hint="eastAsia"/>
                <w:color w:val="000000" w:themeColor="text1"/>
                <w:sz w:val="17"/>
                <w:lang w:val="en-US" w:eastAsia="zh-CN"/>
              </w:rPr>
              <w:t>5.</w:t>
            </w:r>
            <w:r>
              <w:rPr>
                <w:color w:val="000000" w:themeColor="text1"/>
                <w:sz w:val="17"/>
              </w:rPr>
              <w:t>咨询、监督投诉方式；</w:t>
            </w:r>
          </w:p>
          <w:p>
            <w:pPr>
              <w:pStyle w:val="13"/>
              <w:numPr>
                <w:ilvl w:val="0"/>
                <w:numId w:val="0"/>
              </w:numPr>
              <w:shd w:val="clear" w:fill="FFFFFF" w:themeFill="background1"/>
              <w:tabs>
                <w:tab w:val="left" w:pos="204"/>
              </w:tabs>
              <w:spacing w:line="214" w:lineRule="exact"/>
              <w:ind w:left="29" w:leftChars="0"/>
              <w:jc w:val="both"/>
              <w:rPr>
                <w:color w:val="000000" w:themeColor="text1"/>
                <w:sz w:val="17"/>
              </w:rPr>
            </w:pPr>
            <w:r>
              <w:rPr>
                <w:rFonts w:hint="eastAsia"/>
                <w:color w:val="000000" w:themeColor="text1"/>
                <w:sz w:val="17"/>
                <w:lang w:val="en-US" w:eastAsia="zh-CN"/>
              </w:rPr>
              <w:t>6.</w:t>
            </w:r>
            <w:r>
              <w:rPr>
                <w:color w:val="000000" w:themeColor="text1"/>
                <w:sz w:val="17"/>
              </w:rPr>
              <w:t>处罚决定；</w:t>
            </w:r>
          </w:p>
          <w:p>
            <w:pPr>
              <w:pStyle w:val="13"/>
              <w:numPr>
                <w:ilvl w:val="0"/>
                <w:numId w:val="0"/>
              </w:numPr>
              <w:shd w:val="clear" w:fill="FFFFFF" w:themeFill="background1"/>
              <w:tabs>
                <w:tab w:val="left" w:pos="204"/>
              </w:tabs>
              <w:spacing w:line="216" w:lineRule="exact"/>
              <w:ind w:left="29" w:leftChars="0"/>
              <w:jc w:val="both"/>
              <w:rPr>
                <w:color w:val="000000" w:themeColor="text1"/>
                <w:sz w:val="17"/>
              </w:rPr>
            </w:pPr>
            <w:r>
              <w:rPr>
                <w:rFonts w:hint="eastAsia"/>
                <w:color w:val="000000" w:themeColor="text1"/>
                <w:sz w:val="17"/>
                <w:lang w:val="en-US" w:eastAsia="zh-CN"/>
              </w:rPr>
              <w:t>7.</w:t>
            </w:r>
            <w:r>
              <w:rPr>
                <w:color w:val="000000" w:themeColor="text1"/>
                <w:sz w:val="17"/>
              </w:rPr>
              <w:t>救济渠道。</w:t>
            </w:r>
          </w:p>
        </w:tc>
        <w:tc>
          <w:tcPr>
            <w:tcW w:w="3003" w:type="dxa"/>
            <w:vAlign w:val="center"/>
          </w:tcPr>
          <w:p>
            <w:pPr>
              <w:pStyle w:val="13"/>
              <w:shd w:val="clear" w:fill="FFFFFF" w:themeFill="background1"/>
              <w:ind w:left="30"/>
              <w:jc w:val="both"/>
              <w:rPr>
                <w:rFonts w:hint="eastAsia" w:eastAsia="宋体"/>
                <w:color w:val="000000" w:themeColor="text1"/>
                <w:sz w:val="17"/>
                <w:lang w:eastAsia="zh-CN"/>
              </w:rPr>
            </w:pPr>
            <w:r>
              <w:rPr>
                <w:rFonts w:hint="eastAsia"/>
                <w:color w:val="000000" w:themeColor="text1"/>
                <w:sz w:val="17"/>
                <w:lang w:eastAsia="zh-CN"/>
              </w:rPr>
              <w:t>《中华人民共和国招标投标法实施条例》</w:t>
            </w:r>
          </w:p>
        </w:tc>
        <w:tc>
          <w:tcPr>
            <w:tcW w:w="958" w:type="dxa"/>
            <w:vAlign w:val="center"/>
          </w:tcPr>
          <w:p>
            <w:pPr>
              <w:pStyle w:val="13"/>
              <w:numPr>
                <w:ilvl w:val="0"/>
                <w:numId w:val="0"/>
              </w:numPr>
              <w:shd w:val="clear" w:fill="FFFFFF" w:themeFill="background1"/>
              <w:tabs>
                <w:tab w:val="left" w:pos="204"/>
              </w:tabs>
              <w:spacing w:before="4" w:line="235" w:lineRule="auto"/>
              <w:ind w:left="29" w:leftChars="0" w:right="49" w:rightChars="0"/>
              <w:jc w:val="both"/>
              <w:rPr>
                <w:rFonts w:hint="eastAsia" w:eastAsia="宋体"/>
                <w:color w:val="000000" w:themeColor="text1"/>
                <w:sz w:val="17"/>
                <w:lang w:eastAsia="zh-CN"/>
              </w:rPr>
            </w:pPr>
            <w:r>
              <w:rPr>
                <w:rFonts w:hint="eastAsia"/>
                <w:color w:val="000000" w:themeColor="text1"/>
                <w:sz w:val="17"/>
                <w:lang w:eastAsia="zh-CN"/>
              </w:rPr>
              <w:t>按具体要求执行</w:t>
            </w:r>
          </w:p>
        </w:tc>
        <w:tc>
          <w:tcPr>
            <w:tcW w:w="486" w:type="dxa"/>
            <w:vAlign w:val="center"/>
          </w:tcPr>
          <w:p>
            <w:pPr>
              <w:pStyle w:val="13"/>
              <w:shd w:val="clear" w:fill="FFFFFF" w:themeFill="background1"/>
              <w:spacing w:line="235" w:lineRule="auto"/>
              <w:ind w:left="29" w:right="92"/>
              <w:jc w:val="both"/>
              <w:rPr>
                <w:rFonts w:hint="eastAsia" w:eastAsia="宋体"/>
                <w:color w:val="000000" w:themeColor="text1"/>
                <w:sz w:val="17"/>
                <w:lang w:eastAsia="zh-CN"/>
              </w:rPr>
            </w:pPr>
            <w:r>
              <w:rPr>
                <w:rFonts w:hint="eastAsia"/>
                <w:color w:val="000000" w:themeColor="text1"/>
                <w:sz w:val="17"/>
                <w:lang w:eastAsia="zh-CN"/>
              </w:rPr>
              <w:t>汽开区建设局</w:t>
            </w:r>
          </w:p>
        </w:tc>
        <w:tc>
          <w:tcPr>
            <w:tcW w:w="2807" w:type="dxa"/>
            <w:vAlign w:val="center"/>
          </w:tcPr>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p>
        </w:tc>
        <w:tc>
          <w:tcPr>
            <w:tcW w:w="577" w:type="dxa"/>
            <w:vAlign w:val="center"/>
          </w:tcPr>
          <w:p>
            <w:pPr>
              <w:pStyle w:val="13"/>
              <w:shd w:val="clear" w:fill="FFFFFF" w:themeFill="background1"/>
              <w:jc w:val="center"/>
              <w:rPr>
                <w:rFonts w:ascii="Arial" w:hAnsi="Arial"/>
                <w:color w:val="000000" w:themeColor="text1"/>
                <w:sz w:val="17"/>
              </w:rPr>
            </w:pPr>
            <w:r>
              <w:rPr>
                <w:rFonts w:ascii="Arial" w:hAnsi="Arial"/>
                <w:color w:val="000000" w:themeColor="text1"/>
                <w:sz w:val="17"/>
              </w:rPr>
              <w:t>√</w:t>
            </w:r>
          </w:p>
        </w:tc>
        <w:tc>
          <w:tcPr>
            <w:tcW w:w="486" w:type="dxa"/>
            <w:vAlign w:val="center"/>
          </w:tcPr>
          <w:p>
            <w:pPr>
              <w:pStyle w:val="13"/>
              <w:shd w:val="clear" w:fill="FFFFFF" w:themeFill="background1"/>
              <w:jc w:val="center"/>
              <w:rPr>
                <w:rFonts w:ascii="Times New Roman"/>
                <w:color w:val="000000" w:themeColor="text1"/>
                <w:sz w:val="16"/>
              </w:rPr>
            </w:pPr>
          </w:p>
        </w:tc>
        <w:tc>
          <w:tcPr>
            <w:tcW w:w="486" w:type="dxa"/>
            <w:vAlign w:val="center"/>
          </w:tcPr>
          <w:p>
            <w:pPr>
              <w:pStyle w:val="13"/>
              <w:shd w:val="clear" w:fill="FFFFFF" w:themeFill="background1"/>
              <w:jc w:val="center"/>
              <w:rPr>
                <w:rFonts w:ascii="Arial" w:hAnsi="Arial"/>
                <w:color w:val="000000" w:themeColor="text1"/>
                <w:sz w:val="17"/>
              </w:rPr>
            </w:pPr>
            <w:r>
              <w:rPr>
                <w:rFonts w:ascii="Arial" w:hAnsi="Arial"/>
                <w:color w:val="000000" w:themeColor="text1"/>
                <w:sz w:val="17"/>
              </w:rPr>
              <w:t>√</w:t>
            </w:r>
          </w:p>
        </w:tc>
        <w:tc>
          <w:tcPr>
            <w:tcW w:w="591" w:type="dxa"/>
            <w:vAlign w:val="center"/>
          </w:tcPr>
          <w:p>
            <w:pPr>
              <w:pStyle w:val="13"/>
              <w:shd w:val="clear" w:fill="FFFFFF" w:themeFill="background1"/>
              <w:jc w:val="center"/>
              <w:rPr>
                <w:rFonts w:ascii="Times New Roman"/>
                <w:color w:val="000000" w:themeColor="text1"/>
                <w:sz w:val="16"/>
              </w:rPr>
            </w:pPr>
          </w:p>
        </w:tc>
        <w:tc>
          <w:tcPr>
            <w:tcW w:w="459" w:type="dxa"/>
            <w:vAlign w:val="center"/>
          </w:tcPr>
          <w:p>
            <w:pPr>
              <w:pStyle w:val="13"/>
              <w:shd w:val="clear" w:fill="FFFFFF" w:themeFill="background1"/>
              <w:jc w:val="center"/>
              <w:rPr>
                <w:rFonts w:ascii="Arial" w:hAnsi="Arial"/>
                <w:color w:val="000000" w:themeColor="text1"/>
                <w:sz w:val="17"/>
              </w:rPr>
            </w:pPr>
            <w:r>
              <w:rPr>
                <w:rFonts w:ascii="Arial" w:hAnsi="Arial"/>
                <w:color w:val="000000" w:themeColor="text1"/>
                <w:sz w:val="17"/>
              </w:rPr>
              <w:t>√</w:t>
            </w:r>
          </w:p>
        </w:tc>
        <w:tc>
          <w:tcPr>
            <w:tcW w:w="448" w:type="dxa"/>
            <w:vAlign w:val="center"/>
          </w:tcPr>
          <w:p>
            <w:pPr>
              <w:pStyle w:val="13"/>
              <w:shd w:val="clear" w:fill="FFFFFF" w:themeFill="background1"/>
              <w:ind w:left="23"/>
              <w:jc w:val="center"/>
              <w:rPr>
                <w:rFonts w:ascii="Arial" w:hAnsi="Arial"/>
                <w:color w:val="000000" w:themeColor="text1"/>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jc w:val="center"/>
        </w:trPr>
        <w:tc>
          <w:tcPr>
            <w:tcW w:w="381" w:type="dxa"/>
            <w:shd w:val="clear" w:color="auto" w:fill="FFFFFF" w:themeFill="background1"/>
            <w:vAlign w:val="center"/>
          </w:tcPr>
          <w:p>
            <w:pPr>
              <w:pStyle w:val="13"/>
              <w:shd w:val="clear" w:fill="FFFFFF" w:themeFill="background1"/>
              <w:ind w:right="18"/>
              <w:jc w:val="both"/>
              <w:rPr>
                <w:rFonts w:hint="default" w:eastAsia="宋体"/>
                <w:color w:val="000000" w:themeColor="text1"/>
                <w:sz w:val="17"/>
                <w:lang w:val="en-US" w:eastAsia="zh-CN"/>
              </w:rPr>
            </w:pPr>
            <w:r>
              <w:rPr>
                <w:rFonts w:hint="eastAsia"/>
                <w:color w:val="000000" w:themeColor="text1"/>
                <w:sz w:val="17"/>
                <w:lang w:val="en-US" w:eastAsia="zh-CN"/>
              </w:rPr>
              <w:t>134</w:t>
            </w:r>
          </w:p>
        </w:tc>
        <w:tc>
          <w:tcPr>
            <w:tcW w:w="447" w:type="dxa"/>
            <w:shd w:val="clear" w:color="auto" w:fill="FFFFFF" w:themeFill="background1"/>
            <w:vAlign w:val="center"/>
          </w:tcPr>
          <w:p>
            <w:pPr>
              <w:pStyle w:val="13"/>
              <w:shd w:val="clear" w:fill="FFFFFF" w:themeFill="background1"/>
              <w:jc w:val="both"/>
              <w:rPr>
                <w:rFonts w:ascii="黑体"/>
                <w:color w:val="000000" w:themeColor="text1"/>
                <w:sz w:val="15"/>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vAlign w:val="center"/>
          </w:tcPr>
          <w:p>
            <w:pPr>
              <w:pStyle w:val="13"/>
              <w:shd w:val="clear" w:fill="FFFFFF" w:themeFill="background1"/>
              <w:spacing w:line="235" w:lineRule="auto"/>
              <w:ind w:right="100"/>
              <w:jc w:val="both"/>
              <w:rPr>
                <w:color w:val="000000" w:themeColor="text1"/>
                <w:sz w:val="17"/>
              </w:rPr>
            </w:pPr>
            <w:r>
              <w:rPr>
                <w:color w:val="000000" w:themeColor="text1"/>
                <w:sz w:val="17"/>
              </w:rPr>
              <w:t>招标人无正当理由未按规定发出中标通知书</w:t>
            </w:r>
          </w:p>
        </w:tc>
        <w:tc>
          <w:tcPr>
            <w:tcW w:w="1954" w:type="dxa"/>
            <w:vAlign w:val="center"/>
          </w:tcPr>
          <w:p>
            <w:pPr>
              <w:pStyle w:val="13"/>
              <w:shd w:val="clear" w:fill="FFFFFF" w:themeFill="background1"/>
              <w:spacing w:before="11"/>
              <w:jc w:val="both"/>
              <w:rPr>
                <w:rFonts w:ascii="黑体"/>
                <w:color w:val="000000" w:themeColor="text1"/>
                <w:sz w:val="12"/>
              </w:rPr>
            </w:pPr>
          </w:p>
          <w:p>
            <w:pPr>
              <w:pStyle w:val="13"/>
              <w:numPr>
                <w:ilvl w:val="0"/>
                <w:numId w:val="68"/>
              </w:numPr>
              <w:shd w:val="clear" w:fill="FFFFFF" w:themeFill="background1"/>
              <w:tabs>
                <w:tab w:val="left" w:pos="204"/>
              </w:tabs>
              <w:spacing w:line="235" w:lineRule="auto"/>
              <w:ind w:right="18" w:firstLine="0"/>
              <w:jc w:val="both"/>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68"/>
              </w:numPr>
              <w:shd w:val="clear" w:fill="FFFFFF" w:themeFill="background1"/>
              <w:tabs>
                <w:tab w:val="left" w:pos="204"/>
              </w:tabs>
              <w:spacing w:before="1" w:line="235" w:lineRule="auto"/>
              <w:ind w:right="18" w:firstLine="0"/>
              <w:jc w:val="both"/>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68"/>
              </w:numPr>
              <w:shd w:val="clear" w:fill="FFFFFF" w:themeFill="background1"/>
              <w:tabs>
                <w:tab w:val="left" w:pos="204"/>
              </w:tabs>
              <w:spacing w:line="214" w:lineRule="exact"/>
              <w:ind w:left="203" w:hanging="175"/>
              <w:jc w:val="both"/>
              <w:rPr>
                <w:color w:val="000000" w:themeColor="text1"/>
                <w:sz w:val="17"/>
              </w:rPr>
            </w:pPr>
            <w:r>
              <w:rPr>
                <w:color w:val="000000" w:themeColor="text1"/>
                <w:sz w:val="17"/>
              </w:rPr>
              <w:t>执法依据；</w:t>
            </w:r>
          </w:p>
          <w:p>
            <w:pPr>
              <w:pStyle w:val="13"/>
              <w:numPr>
                <w:ilvl w:val="0"/>
                <w:numId w:val="68"/>
              </w:numPr>
              <w:shd w:val="clear" w:fill="FFFFFF" w:themeFill="background1"/>
              <w:tabs>
                <w:tab w:val="left" w:pos="204"/>
              </w:tabs>
              <w:spacing w:before="2" w:line="235" w:lineRule="auto"/>
              <w:ind w:right="189" w:firstLine="0"/>
              <w:jc w:val="both"/>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68"/>
              </w:numPr>
              <w:shd w:val="clear" w:fill="FFFFFF" w:themeFill="background1"/>
              <w:tabs>
                <w:tab w:val="left" w:pos="204"/>
              </w:tabs>
              <w:spacing w:line="214" w:lineRule="exact"/>
              <w:ind w:left="203" w:hanging="175"/>
              <w:jc w:val="both"/>
              <w:rPr>
                <w:color w:val="000000" w:themeColor="text1"/>
                <w:sz w:val="17"/>
              </w:rPr>
            </w:pPr>
            <w:r>
              <w:rPr>
                <w:color w:val="000000" w:themeColor="text1"/>
                <w:sz w:val="17"/>
              </w:rPr>
              <w:t>咨询、监督投诉方式；</w:t>
            </w:r>
          </w:p>
          <w:p>
            <w:pPr>
              <w:pStyle w:val="13"/>
              <w:numPr>
                <w:ilvl w:val="0"/>
                <w:numId w:val="68"/>
              </w:numPr>
              <w:shd w:val="clear" w:fill="FFFFFF" w:themeFill="background1"/>
              <w:tabs>
                <w:tab w:val="left" w:pos="204"/>
              </w:tabs>
              <w:spacing w:line="214" w:lineRule="exact"/>
              <w:ind w:left="203" w:hanging="175"/>
              <w:jc w:val="both"/>
              <w:rPr>
                <w:color w:val="000000" w:themeColor="text1"/>
                <w:sz w:val="17"/>
              </w:rPr>
            </w:pPr>
            <w:r>
              <w:rPr>
                <w:color w:val="000000" w:themeColor="text1"/>
                <w:sz w:val="17"/>
              </w:rPr>
              <w:t>处罚决定；</w:t>
            </w:r>
          </w:p>
          <w:p>
            <w:pPr>
              <w:pStyle w:val="13"/>
              <w:numPr>
                <w:ilvl w:val="0"/>
                <w:numId w:val="68"/>
              </w:numPr>
              <w:shd w:val="clear" w:fill="FFFFFF" w:themeFill="background1"/>
              <w:tabs>
                <w:tab w:val="left" w:pos="204"/>
              </w:tabs>
              <w:spacing w:line="216" w:lineRule="exact"/>
              <w:ind w:left="203" w:hanging="175"/>
              <w:jc w:val="both"/>
              <w:rPr>
                <w:color w:val="000000" w:themeColor="text1"/>
                <w:sz w:val="17"/>
              </w:rPr>
            </w:pPr>
            <w:r>
              <w:rPr>
                <w:color w:val="000000" w:themeColor="text1"/>
                <w:sz w:val="17"/>
              </w:rPr>
              <w:t>救济渠道。</w:t>
            </w:r>
          </w:p>
        </w:tc>
        <w:tc>
          <w:tcPr>
            <w:tcW w:w="3003" w:type="dxa"/>
            <w:vAlign w:val="center"/>
          </w:tcPr>
          <w:p>
            <w:pPr>
              <w:pStyle w:val="13"/>
              <w:shd w:val="clear" w:fill="FFFFFF" w:themeFill="background1"/>
              <w:spacing w:before="1"/>
              <w:jc w:val="both"/>
              <w:rPr>
                <w:color w:val="000000" w:themeColor="text1"/>
                <w:sz w:val="17"/>
              </w:rPr>
            </w:pPr>
            <w:r>
              <w:rPr>
                <w:color w:val="000000" w:themeColor="text1"/>
                <w:sz w:val="17"/>
              </w:rPr>
              <w:t>《建筑工程设计招标投标管理办法》</w:t>
            </w:r>
          </w:p>
        </w:tc>
        <w:tc>
          <w:tcPr>
            <w:tcW w:w="958" w:type="dxa"/>
            <w:vAlign w:val="center"/>
          </w:tcPr>
          <w:p>
            <w:pPr>
              <w:pStyle w:val="13"/>
              <w:shd w:val="clear" w:fill="FFFFFF" w:themeFill="background1"/>
              <w:jc w:val="both"/>
              <w:rPr>
                <w:rFonts w:ascii="黑体"/>
                <w:color w:val="000000" w:themeColor="text1"/>
                <w:sz w:val="16"/>
              </w:rPr>
            </w:pPr>
          </w:p>
          <w:p>
            <w:pPr>
              <w:pStyle w:val="13"/>
              <w:shd w:val="clear" w:fill="FFFFFF" w:themeFill="background1"/>
              <w:spacing w:before="7"/>
              <w:jc w:val="both"/>
              <w:rPr>
                <w:rFonts w:ascii="黑体"/>
                <w:color w:val="000000" w:themeColor="text1"/>
                <w:sz w:val="13"/>
              </w:rPr>
            </w:pPr>
          </w:p>
          <w:p>
            <w:pPr>
              <w:pStyle w:val="13"/>
              <w:numPr>
                <w:ilvl w:val="0"/>
                <w:numId w:val="69"/>
              </w:numPr>
              <w:shd w:val="clear" w:fill="FFFFFF" w:themeFill="background1"/>
              <w:tabs>
                <w:tab w:val="left" w:pos="203"/>
              </w:tabs>
              <w:spacing w:line="235" w:lineRule="auto"/>
              <w:ind w:right="50" w:firstLine="0"/>
              <w:jc w:val="both"/>
              <w:rPr>
                <w:color w:val="000000" w:themeColor="text1"/>
                <w:sz w:val="17"/>
              </w:rPr>
            </w:pPr>
            <w:r>
              <w:rPr>
                <w:color w:val="000000" w:themeColor="text1"/>
                <w:spacing w:val="-5"/>
                <w:sz w:val="17"/>
              </w:rPr>
              <w:t>除处罚决</w:t>
            </w:r>
            <w:r>
              <w:rPr>
                <w:color w:val="000000" w:themeColor="text1"/>
                <w:spacing w:val="-4"/>
                <w:sz w:val="17"/>
              </w:rPr>
              <w:t>定外其他内容：长期公</w:t>
            </w:r>
            <w:r>
              <w:rPr>
                <w:color w:val="000000" w:themeColor="text1"/>
                <w:sz w:val="17"/>
              </w:rPr>
              <w:t>开（</w:t>
            </w:r>
            <w:r>
              <w:rPr>
                <w:color w:val="000000" w:themeColor="text1"/>
                <w:spacing w:val="-6"/>
                <w:sz w:val="17"/>
              </w:rPr>
              <w:t>动态调</w:t>
            </w:r>
            <w:r>
              <w:rPr>
                <w:color w:val="000000" w:themeColor="text1"/>
                <w:sz w:val="17"/>
              </w:rPr>
              <w:t>整）；</w:t>
            </w:r>
          </w:p>
          <w:p>
            <w:pPr>
              <w:pStyle w:val="13"/>
              <w:numPr>
                <w:ilvl w:val="0"/>
                <w:numId w:val="69"/>
              </w:numPr>
              <w:shd w:val="clear" w:fill="FFFFFF" w:themeFill="background1"/>
              <w:tabs>
                <w:tab w:val="left" w:pos="203"/>
              </w:tabs>
              <w:spacing w:before="4" w:line="235" w:lineRule="auto"/>
              <w:ind w:right="49" w:firstLine="0"/>
              <w:jc w:val="both"/>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0"/>
              <w:jc w:val="both"/>
              <w:rPr>
                <w:rFonts w:ascii="黑体"/>
                <w:color w:val="000000" w:themeColor="text1"/>
                <w:sz w:val="12"/>
              </w:rPr>
            </w:pPr>
          </w:p>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tabs>
                <w:tab w:val="left" w:pos="1403"/>
              </w:tabs>
              <w:spacing w:line="214" w:lineRule="exact"/>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8"/>
              <w:jc w:val="both"/>
              <w:rPr>
                <w:color w:val="000000" w:themeColor="text1"/>
                <w:sz w:val="17"/>
              </w:rPr>
            </w:pPr>
            <w:r>
              <w:rPr>
                <w:color w:val="000000" w:themeColor="text1"/>
                <w:sz w:val="17"/>
              </w:rPr>
              <w:t>■公开查阅点</w:t>
            </w:r>
            <w:r>
              <w:rPr>
                <w:color w:val="000000" w:themeColor="text1"/>
                <w:sz w:val="17"/>
              </w:rPr>
              <w:tab/>
            </w:r>
          </w:p>
        </w:tc>
        <w:tc>
          <w:tcPr>
            <w:tcW w:w="577" w:type="dxa"/>
            <w:vAlign w:val="center"/>
          </w:tcPr>
          <w:p>
            <w:pPr>
              <w:pStyle w:val="13"/>
              <w:shd w:val="clear" w:fill="FFFFFF" w:themeFill="background1"/>
              <w:jc w:val="center"/>
              <w:rPr>
                <w:rFonts w:ascii="Arial" w:hAnsi="Arial"/>
                <w:color w:val="000000" w:themeColor="text1"/>
                <w:sz w:val="17"/>
              </w:rPr>
            </w:pPr>
            <w:r>
              <w:rPr>
                <w:rFonts w:ascii="Arial" w:hAnsi="Arial"/>
                <w:color w:val="000000" w:themeColor="text1"/>
                <w:sz w:val="17"/>
              </w:rPr>
              <w:t>√</w:t>
            </w:r>
          </w:p>
        </w:tc>
        <w:tc>
          <w:tcPr>
            <w:tcW w:w="486" w:type="dxa"/>
            <w:vAlign w:val="center"/>
          </w:tcPr>
          <w:p>
            <w:pPr>
              <w:pStyle w:val="13"/>
              <w:shd w:val="clear" w:fill="FFFFFF" w:themeFill="background1"/>
              <w:jc w:val="center"/>
              <w:rPr>
                <w:rFonts w:ascii="Times New Roman"/>
                <w:color w:val="000000" w:themeColor="text1"/>
                <w:sz w:val="16"/>
              </w:rPr>
            </w:pPr>
          </w:p>
        </w:tc>
        <w:tc>
          <w:tcPr>
            <w:tcW w:w="486" w:type="dxa"/>
            <w:vAlign w:val="center"/>
          </w:tcPr>
          <w:p>
            <w:pPr>
              <w:pStyle w:val="13"/>
              <w:shd w:val="clear" w:fill="FFFFFF" w:themeFill="background1"/>
              <w:jc w:val="center"/>
              <w:rPr>
                <w:rFonts w:ascii="Arial" w:hAnsi="Arial"/>
                <w:color w:val="000000" w:themeColor="text1"/>
                <w:sz w:val="17"/>
              </w:rPr>
            </w:pPr>
            <w:r>
              <w:rPr>
                <w:rFonts w:ascii="Arial" w:hAnsi="Arial"/>
                <w:color w:val="000000" w:themeColor="text1"/>
                <w:sz w:val="17"/>
              </w:rPr>
              <w:t>√</w:t>
            </w:r>
          </w:p>
        </w:tc>
        <w:tc>
          <w:tcPr>
            <w:tcW w:w="591" w:type="dxa"/>
            <w:vAlign w:val="center"/>
          </w:tcPr>
          <w:p>
            <w:pPr>
              <w:pStyle w:val="13"/>
              <w:shd w:val="clear" w:fill="FFFFFF" w:themeFill="background1"/>
              <w:jc w:val="center"/>
              <w:rPr>
                <w:rFonts w:ascii="Times New Roman"/>
                <w:color w:val="000000" w:themeColor="text1"/>
                <w:sz w:val="16"/>
              </w:rPr>
            </w:pPr>
          </w:p>
        </w:tc>
        <w:tc>
          <w:tcPr>
            <w:tcW w:w="459" w:type="dxa"/>
            <w:vAlign w:val="center"/>
          </w:tcPr>
          <w:p>
            <w:pPr>
              <w:pStyle w:val="13"/>
              <w:shd w:val="clear" w:fill="FFFFFF" w:themeFill="background1"/>
              <w:jc w:val="center"/>
              <w:rPr>
                <w:rFonts w:ascii="Arial" w:hAnsi="Arial"/>
                <w:color w:val="000000" w:themeColor="text1"/>
                <w:sz w:val="17"/>
              </w:rPr>
            </w:pPr>
            <w:r>
              <w:rPr>
                <w:rFonts w:ascii="Arial" w:hAnsi="Arial"/>
                <w:color w:val="000000" w:themeColor="text1"/>
                <w:sz w:val="17"/>
              </w:rPr>
              <w:t>√</w:t>
            </w:r>
          </w:p>
        </w:tc>
        <w:tc>
          <w:tcPr>
            <w:tcW w:w="448" w:type="dxa"/>
            <w:vAlign w:val="center"/>
          </w:tcPr>
          <w:p>
            <w:pPr>
              <w:pStyle w:val="13"/>
              <w:shd w:val="clear" w:fill="FFFFFF" w:themeFill="background1"/>
              <w:jc w:val="center"/>
              <w:rPr>
                <w:rFonts w:ascii="Arial" w:hAnsi="Arial"/>
                <w:color w:val="000000" w:themeColor="text1"/>
                <w:sz w:val="17"/>
              </w:rPr>
            </w:pPr>
            <w:r>
              <w:rPr>
                <w:rFonts w:ascii="Arial" w:hAnsi="Arial"/>
                <w:color w:val="000000" w:themeColor="text1"/>
                <w:sz w:val="17"/>
              </w:rPr>
              <w:t>√</w:t>
            </w:r>
          </w:p>
        </w:tc>
      </w:tr>
    </w:tbl>
    <w:p>
      <w:pPr>
        <w:shd w:val="clear" w:fill="FFFFFF" w:themeFill="background1"/>
        <w:rPr>
          <w:color w:val="000000" w:themeColor="text1"/>
          <w:sz w:val="2"/>
          <w:szCs w:val="2"/>
        </w:rPr>
      </w:pPr>
    </w:p>
    <w:p>
      <w:pPr>
        <w:shd w:val="clear" w:fill="FFFFFF" w:themeFill="background1"/>
        <w:rPr>
          <w:color w:val="000000" w:themeColor="text1"/>
          <w:sz w:val="2"/>
          <w:szCs w:val="2"/>
        </w:rPr>
        <w:sectPr>
          <w:pgSz w:w="16840" w:h="11910" w:orient="landscape"/>
          <w:pgMar w:top="1100" w:right="940" w:bottom="280" w:left="1020" w:header="720" w:footer="720" w:gutter="0"/>
          <w:cols w:space="720" w:num="1"/>
        </w:sectPr>
      </w:pPr>
    </w:p>
    <w:tbl>
      <w:tblPr>
        <w:tblStyle w:val="8"/>
        <w:tblW w:w="14433" w:type="dxa"/>
        <w:tblInd w:w="1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spacing w:before="106"/>
              <w:ind w:left="47" w:right="17"/>
              <w:jc w:val="center"/>
              <w:rPr>
                <w:rFonts w:hint="eastAsia"/>
                <w:color w:val="000000" w:themeColor="text1"/>
                <w:sz w:val="17"/>
                <w:lang w:val="en-US" w:eastAsia="zh-CN"/>
              </w:rPr>
            </w:pPr>
          </w:p>
          <w:p>
            <w:pPr>
              <w:pStyle w:val="13"/>
              <w:shd w:val="clear" w:fill="FFFFFF" w:themeFill="background1"/>
              <w:spacing w:before="106"/>
              <w:ind w:left="47" w:right="17"/>
              <w:jc w:val="center"/>
              <w:rPr>
                <w:rFonts w:hint="eastAsia"/>
                <w:color w:val="000000" w:themeColor="text1"/>
                <w:sz w:val="17"/>
                <w:lang w:val="en-US" w:eastAsia="zh-CN"/>
              </w:rPr>
            </w:pPr>
          </w:p>
          <w:p>
            <w:pPr>
              <w:pStyle w:val="13"/>
              <w:shd w:val="clear" w:fill="FFFFFF" w:themeFill="background1"/>
              <w:spacing w:before="106"/>
              <w:ind w:left="47" w:right="17"/>
              <w:jc w:val="center"/>
              <w:rPr>
                <w:rFonts w:hint="eastAsia"/>
                <w:color w:val="000000" w:themeColor="text1"/>
                <w:sz w:val="17"/>
                <w:lang w:val="en-US" w:eastAsia="zh-CN"/>
              </w:rPr>
            </w:pPr>
          </w:p>
          <w:p>
            <w:pPr>
              <w:pStyle w:val="13"/>
              <w:shd w:val="clear" w:fill="FFFFFF" w:themeFill="background1"/>
              <w:spacing w:before="106"/>
              <w:ind w:left="47" w:right="17"/>
              <w:jc w:val="center"/>
              <w:rPr>
                <w:rFonts w:hint="default" w:eastAsia="宋体"/>
                <w:color w:val="000000" w:themeColor="text1"/>
                <w:sz w:val="17"/>
                <w:lang w:val="en-US" w:eastAsia="zh-CN"/>
              </w:rPr>
            </w:pPr>
            <w:r>
              <w:rPr>
                <w:rFonts w:hint="eastAsia"/>
                <w:color w:val="000000" w:themeColor="text1"/>
                <w:sz w:val="17"/>
                <w:lang w:val="en-US" w:eastAsia="zh-CN"/>
              </w:rPr>
              <w:t>131</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5"/>
              <w:rPr>
                <w:rFonts w:ascii="黑体"/>
                <w:color w:val="000000" w:themeColor="text1"/>
                <w:sz w:val="15"/>
              </w:rPr>
            </w:pPr>
          </w:p>
          <w:p>
            <w:pPr>
              <w:pStyle w:val="13"/>
              <w:shd w:val="clear" w:fill="FFFFFF" w:themeFill="background1"/>
              <w:spacing w:line="235" w:lineRule="auto"/>
              <w:ind w:left="58" w:right="24"/>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2"/>
              <w:rPr>
                <w:rFonts w:ascii="黑体"/>
                <w:color w:val="000000" w:themeColor="text1"/>
                <w:sz w:val="16"/>
              </w:rPr>
            </w:pPr>
          </w:p>
          <w:p>
            <w:pPr>
              <w:pStyle w:val="13"/>
              <w:shd w:val="clear" w:fill="FFFFFF" w:themeFill="background1"/>
              <w:spacing w:line="235" w:lineRule="auto"/>
              <w:ind w:left="30" w:right="100"/>
              <w:rPr>
                <w:color w:val="000000" w:themeColor="text1"/>
                <w:sz w:val="17"/>
              </w:rPr>
            </w:pPr>
            <w:r>
              <w:rPr>
                <w:color w:val="000000" w:themeColor="text1"/>
                <w:sz w:val="17"/>
              </w:rPr>
              <w:t>招标人不按照规定确定中标人</w:t>
            </w:r>
          </w:p>
        </w:tc>
        <w:tc>
          <w:tcPr>
            <w:tcW w:w="1954" w:type="dxa"/>
          </w:tcPr>
          <w:p>
            <w:pPr>
              <w:pStyle w:val="13"/>
              <w:shd w:val="clear" w:fill="FFFFFF" w:themeFill="background1"/>
              <w:spacing w:before="3"/>
              <w:rPr>
                <w:rFonts w:ascii="黑体"/>
                <w:color w:val="000000" w:themeColor="text1"/>
                <w:sz w:val="13"/>
              </w:rPr>
            </w:pPr>
          </w:p>
          <w:p>
            <w:pPr>
              <w:pStyle w:val="13"/>
              <w:numPr>
                <w:ilvl w:val="0"/>
                <w:numId w:val="70"/>
              </w:numPr>
              <w:shd w:val="clear" w:fill="FFFFFF" w:themeFill="background1"/>
              <w:tabs>
                <w:tab w:val="left" w:pos="204"/>
              </w:tabs>
              <w:spacing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70"/>
              </w:numPr>
              <w:shd w:val="clear" w:fill="FFFFFF" w:themeFill="background1"/>
              <w:tabs>
                <w:tab w:val="left" w:pos="204"/>
              </w:tabs>
              <w:spacing w:before="1"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70"/>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70"/>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70"/>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70"/>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70"/>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5"/>
              <w:ind w:left="34"/>
              <w:rPr>
                <w:color w:val="000000" w:themeColor="text1"/>
                <w:sz w:val="17"/>
              </w:rPr>
            </w:pPr>
            <w:r>
              <w:rPr>
                <w:color w:val="000000" w:themeColor="text1"/>
                <w:sz w:val="17"/>
              </w:rPr>
              <w:t>《建筑工程设计招标投标管理办法》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13"/>
              </w:rPr>
            </w:pPr>
          </w:p>
          <w:p>
            <w:pPr>
              <w:pStyle w:val="13"/>
              <w:numPr>
                <w:ilvl w:val="0"/>
                <w:numId w:val="71"/>
              </w:numPr>
              <w:shd w:val="clear" w:fill="FFFFFF" w:themeFill="background1"/>
              <w:tabs>
                <w:tab w:val="left" w:pos="204"/>
              </w:tabs>
              <w:spacing w:before="1"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71"/>
              </w:numPr>
              <w:shd w:val="clear" w:fill="FFFFFF" w:themeFill="background1"/>
              <w:tabs>
                <w:tab w:val="left" w:pos="204"/>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tcPr>
          <w:p>
            <w:pPr>
              <w:pStyle w:val="13"/>
              <w:shd w:val="clear" w:fill="FFFFFF" w:themeFill="background1"/>
              <w:rPr>
                <w:rFonts w:ascii="黑体"/>
                <w:color w:val="000000" w:themeColor="text1"/>
                <w:sz w:val="16"/>
              </w:rPr>
            </w:pPr>
          </w:p>
          <w:p>
            <w:pPr>
              <w:pStyle w:val="13"/>
              <w:shd w:val="clear" w:fill="FFFFFF" w:themeFill="background1"/>
              <w:spacing w:before="7"/>
              <w:rPr>
                <w:rFonts w:ascii="黑体"/>
                <w:color w:val="000000" w:themeColor="text1"/>
                <w:sz w:val="13"/>
              </w:rPr>
            </w:pPr>
          </w:p>
          <w:p>
            <w:pPr>
              <w:pStyle w:val="13"/>
              <w:shd w:val="clear" w:fill="FFFFFF" w:themeFill="background1"/>
              <w:tabs>
                <w:tab w:val="left" w:pos="1403"/>
              </w:tabs>
              <w:spacing w:line="214" w:lineRule="exact"/>
              <w:ind w:left="29"/>
              <w:rPr>
                <w:color w:val="000000" w:themeColor="text1"/>
                <w:sz w:val="17"/>
              </w:rPr>
            </w:pPr>
          </w:p>
          <w:p>
            <w:pPr>
              <w:pStyle w:val="13"/>
              <w:shd w:val="clear" w:fill="FFFFFF" w:themeFill="background1"/>
              <w:tabs>
                <w:tab w:val="left" w:pos="1403"/>
              </w:tabs>
              <w:spacing w:line="214" w:lineRule="exact"/>
              <w:ind w:left="29"/>
              <w:rPr>
                <w:color w:val="000000" w:themeColor="text1"/>
                <w:sz w:val="17"/>
              </w:rPr>
            </w:pPr>
          </w:p>
          <w:p>
            <w:pPr>
              <w:pStyle w:val="13"/>
              <w:shd w:val="clear" w:fill="FFFFFF" w:themeFill="background1"/>
              <w:tabs>
                <w:tab w:val="left" w:pos="1403"/>
              </w:tabs>
              <w:spacing w:line="214" w:lineRule="exact"/>
              <w:ind w:left="29"/>
              <w:rPr>
                <w:color w:val="000000" w:themeColor="text1"/>
                <w:sz w:val="17"/>
              </w:rPr>
            </w:pPr>
          </w:p>
          <w:p>
            <w:pPr>
              <w:pStyle w:val="13"/>
              <w:shd w:val="clear" w:fill="FFFFFF" w:themeFill="background1"/>
              <w:tabs>
                <w:tab w:val="left" w:pos="1403"/>
              </w:tabs>
              <w:spacing w:line="214" w:lineRule="exact"/>
              <w:ind w:left="29"/>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spacing w:before="103"/>
              <w:ind w:right="18"/>
              <w:jc w:val="both"/>
              <w:rPr>
                <w:rFonts w:hint="eastAsia"/>
                <w:color w:val="000000" w:themeColor="text1"/>
                <w:sz w:val="17"/>
                <w:lang w:val="en-US" w:eastAsia="zh-CN"/>
              </w:rPr>
            </w:pPr>
          </w:p>
          <w:p>
            <w:pPr>
              <w:pStyle w:val="13"/>
              <w:shd w:val="clear" w:fill="FFFFFF" w:themeFill="background1"/>
              <w:spacing w:before="103"/>
              <w:ind w:right="18"/>
              <w:jc w:val="both"/>
              <w:rPr>
                <w:rFonts w:hint="eastAsia"/>
                <w:color w:val="000000" w:themeColor="text1"/>
                <w:sz w:val="17"/>
                <w:lang w:val="en-US" w:eastAsia="zh-CN"/>
              </w:rPr>
            </w:pPr>
          </w:p>
          <w:p>
            <w:pPr>
              <w:pStyle w:val="13"/>
              <w:shd w:val="clear" w:fill="FFFFFF" w:themeFill="background1"/>
              <w:spacing w:before="103"/>
              <w:ind w:right="18"/>
              <w:jc w:val="both"/>
              <w:rPr>
                <w:rFonts w:hint="eastAsia"/>
                <w:color w:val="000000" w:themeColor="text1"/>
                <w:sz w:val="17"/>
                <w:lang w:val="en-US" w:eastAsia="zh-CN"/>
              </w:rPr>
            </w:pPr>
          </w:p>
          <w:p>
            <w:pPr>
              <w:pStyle w:val="13"/>
              <w:shd w:val="clear" w:fill="FFFFFF" w:themeFill="background1"/>
              <w:spacing w:before="103"/>
              <w:ind w:right="18"/>
              <w:jc w:val="both"/>
              <w:rPr>
                <w:rFonts w:hint="default" w:eastAsia="宋体"/>
                <w:color w:val="000000" w:themeColor="text1"/>
                <w:sz w:val="17"/>
                <w:lang w:val="en-US" w:eastAsia="zh-CN"/>
              </w:rPr>
            </w:pPr>
            <w:r>
              <w:rPr>
                <w:rFonts w:hint="eastAsia"/>
                <w:color w:val="000000" w:themeColor="text1"/>
                <w:sz w:val="17"/>
                <w:lang w:val="en-US" w:eastAsia="zh-CN"/>
              </w:rPr>
              <w:t>132</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3"/>
              <w:rPr>
                <w:rFonts w:ascii="黑体"/>
                <w:color w:val="000000" w:themeColor="text1"/>
                <w:sz w:val="15"/>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3"/>
              <w:rPr>
                <w:rFonts w:ascii="黑体"/>
                <w:color w:val="000000" w:themeColor="text1"/>
                <w:sz w:val="15"/>
              </w:rPr>
            </w:pPr>
          </w:p>
          <w:p>
            <w:pPr>
              <w:pStyle w:val="13"/>
              <w:shd w:val="clear" w:fill="FFFFFF" w:themeFill="background1"/>
              <w:spacing w:line="235" w:lineRule="auto"/>
              <w:ind w:left="30" w:right="100"/>
              <w:jc w:val="both"/>
              <w:rPr>
                <w:color w:val="000000" w:themeColor="text1"/>
                <w:sz w:val="17"/>
              </w:rPr>
            </w:pPr>
            <w:r>
              <w:rPr>
                <w:color w:val="000000" w:themeColor="text1"/>
                <w:sz w:val="17"/>
              </w:rPr>
              <w:t>中标通知书发出后招标人无正当理由改变中标结果</w:t>
            </w:r>
          </w:p>
        </w:tc>
        <w:tc>
          <w:tcPr>
            <w:tcW w:w="1954" w:type="dxa"/>
          </w:tcPr>
          <w:p>
            <w:pPr>
              <w:pStyle w:val="13"/>
              <w:shd w:val="clear" w:fill="FFFFFF" w:themeFill="background1"/>
              <w:rPr>
                <w:rFonts w:ascii="黑体"/>
                <w:color w:val="000000" w:themeColor="text1"/>
                <w:sz w:val="13"/>
              </w:rPr>
            </w:pPr>
          </w:p>
          <w:p>
            <w:pPr>
              <w:pStyle w:val="13"/>
              <w:numPr>
                <w:ilvl w:val="0"/>
                <w:numId w:val="72"/>
              </w:numPr>
              <w:shd w:val="clear" w:fill="FFFFFF" w:themeFill="background1"/>
              <w:tabs>
                <w:tab w:val="left" w:pos="204"/>
              </w:tabs>
              <w:spacing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72"/>
              </w:numPr>
              <w:shd w:val="clear" w:fill="FFFFFF" w:themeFill="background1"/>
              <w:tabs>
                <w:tab w:val="left" w:pos="204"/>
              </w:tabs>
              <w:spacing w:before="2"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72"/>
              </w:numPr>
              <w:shd w:val="clear" w:fill="FFFFFF" w:themeFill="background1"/>
              <w:tabs>
                <w:tab w:val="left" w:pos="204"/>
              </w:tabs>
              <w:spacing w:line="214" w:lineRule="exact"/>
              <w:ind w:left="203" w:hanging="175"/>
              <w:rPr>
                <w:color w:val="000000" w:themeColor="text1"/>
                <w:sz w:val="17"/>
              </w:rPr>
            </w:pPr>
            <w:r>
              <w:rPr>
                <w:color w:val="000000" w:themeColor="text1"/>
                <w:sz w:val="17"/>
              </w:rPr>
              <w:t>执法依据；</w:t>
            </w:r>
          </w:p>
          <w:p>
            <w:pPr>
              <w:pStyle w:val="13"/>
              <w:numPr>
                <w:ilvl w:val="0"/>
                <w:numId w:val="72"/>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72"/>
              </w:numPr>
              <w:shd w:val="clear" w:fill="FFFFFF" w:themeFill="background1"/>
              <w:tabs>
                <w:tab w:val="left" w:pos="204"/>
              </w:tabs>
              <w:spacing w:line="214" w:lineRule="exact"/>
              <w:ind w:left="203" w:hanging="175"/>
              <w:rPr>
                <w:color w:val="000000" w:themeColor="text1"/>
                <w:sz w:val="17"/>
              </w:rPr>
            </w:pPr>
            <w:r>
              <w:rPr>
                <w:color w:val="000000" w:themeColor="text1"/>
                <w:sz w:val="17"/>
              </w:rPr>
              <w:t>咨询、监督投诉方式；</w:t>
            </w:r>
          </w:p>
          <w:p>
            <w:pPr>
              <w:pStyle w:val="13"/>
              <w:numPr>
                <w:ilvl w:val="0"/>
                <w:numId w:val="72"/>
              </w:numPr>
              <w:shd w:val="clear" w:fill="FFFFFF" w:themeFill="background1"/>
              <w:tabs>
                <w:tab w:val="left" w:pos="204"/>
              </w:tabs>
              <w:spacing w:line="214" w:lineRule="exact"/>
              <w:ind w:left="203" w:hanging="175"/>
              <w:rPr>
                <w:color w:val="000000" w:themeColor="text1"/>
                <w:sz w:val="17"/>
              </w:rPr>
            </w:pPr>
            <w:r>
              <w:rPr>
                <w:color w:val="000000" w:themeColor="text1"/>
                <w:sz w:val="17"/>
              </w:rPr>
              <w:t>处罚决定；</w:t>
            </w:r>
          </w:p>
          <w:p>
            <w:pPr>
              <w:pStyle w:val="13"/>
              <w:numPr>
                <w:ilvl w:val="0"/>
                <w:numId w:val="72"/>
              </w:numPr>
              <w:shd w:val="clear" w:fill="FFFFFF" w:themeFill="background1"/>
              <w:tabs>
                <w:tab w:val="left" w:pos="204"/>
              </w:tabs>
              <w:spacing w:line="216" w:lineRule="exact"/>
              <w:ind w:left="203" w:hanging="175"/>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3"/>
              <w:ind w:left="34"/>
              <w:rPr>
                <w:color w:val="000000" w:themeColor="text1"/>
                <w:sz w:val="17"/>
              </w:rPr>
            </w:pPr>
            <w:r>
              <w:rPr>
                <w:color w:val="000000" w:themeColor="text1"/>
                <w:sz w:val="17"/>
              </w:rPr>
              <w:t>《建筑工程设计招标投标管理办法》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spacing w:before="9"/>
              <w:rPr>
                <w:rFonts w:ascii="黑体"/>
                <w:color w:val="000000" w:themeColor="text1"/>
                <w:sz w:val="13"/>
              </w:rPr>
            </w:pPr>
          </w:p>
          <w:p>
            <w:pPr>
              <w:pStyle w:val="13"/>
              <w:numPr>
                <w:ilvl w:val="0"/>
                <w:numId w:val="73"/>
              </w:numPr>
              <w:shd w:val="clear" w:fill="FFFFFF" w:themeFill="background1"/>
              <w:tabs>
                <w:tab w:val="left" w:pos="203"/>
              </w:tabs>
              <w:spacing w:line="235" w:lineRule="auto"/>
              <w:ind w:right="49" w:firstLine="0"/>
              <w:jc w:val="both"/>
              <w:rPr>
                <w:color w:val="000000" w:themeColor="text1"/>
                <w:sz w:val="17"/>
              </w:rPr>
            </w:pPr>
            <w:r>
              <w:rPr>
                <w:color w:val="000000" w:themeColor="text1"/>
                <w:spacing w:val="-5"/>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73"/>
              </w:numPr>
              <w:shd w:val="clear" w:fill="FFFFFF" w:themeFill="background1"/>
              <w:tabs>
                <w:tab w:val="left" w:pos="203"/>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tcPr>
          <w:p>
            <w:pPr>
              <w:pStyle w:val="13"/>
              <w:shd w:val="clear" w:fill="FFFFFF" w:themeFill="background1"/>
              <w:rPr>
                <w:rFonts w:ascii="黑体"/>
                <w:color w:val="000000" w:themeColor="text1"/>
                <w:sz w:val="16"/>
              </w:rPr>
            </w:pPr>
          </w:p>
          <w:p>
            <w:pPr>
              <w:pStyle w:val="13"/>
              <w:shd w:val="clear" w:fill="FFFFFF" w:themeFill="background1"/>
              <w:spacing w:before="5"/>
              <w:rPr>
                <w:rFonts w:ascii="黑体"/>
                <w:color w:val="000000" w:themeColor="text1"/>
                <w:sz w:val="13"/>
              </w:rPr>
            </w:pPr>
          </w:p>
          <w:p>
            <w:pPr>
              <w:pStyle w:val="13"/>
              <w:shd w:val="clear" w:fill="FFFFFF" w:themeFill="background1"/>
              <w:tabs>
                <w:tab w:val="left" w:pos="1403"/>
              </w:tabs>
              <w:spacing w:line="214" w:lineRule="exact"/>
              <w:ind w:left="28"/>
              <w:rPr>
                <w:color w:val="000000" w:themeColor="text1"/>
                <w:sz w:val="17"/>
              </w:rPr>
            </w:pPr>
          </w:p>
          <w:p>
            <w:pPr>
              <w:pStyle w:val="13"/>
              <w:shd w:val="clear" w:fill="FFFFFF" w:themeFill="background1"/>
              <w:tabs>
                <w:tab w:val="left" w:pos="1403"/>
              </w:tabs>
              <w:spacing w:line="214" w:lineRule="exact"/>
              <w:ind w:left="28"/>
              <w:rPr>
                <w:color w:val="000000" w:themeColor="text1"/>
                <w:sz w:val="17"/>
              </w:rPr>
            </w:pPr>
          </w:p>
          <w:p>
            <w:pPr>
              <w:pStyle w:val="13"/>
              <w:shd w:val="clear" w:fill="FFFFFF" w:themeFill="background1"/>
              <w:tabs>
                <w:tab w:val="left" w:pos="1403"/>
              </w:tabs>
              <w:spacing w:line="214" w:lineRule="exact"/>
              <w:ind w:left="28"/>
              <w:rPr>
                <w:color w:val="000000" w:themeColor="text1"/>
                <w:sz w:val="17"/>
              </w:rPr>
            </w:pPr>
          </w:p>
          <w:p>
            <w:pPr>
              <w:pStyle w:val="13"/>
              <w:shd w:val="clear" w:fill="FFFFFF" w:themeFill="background1"/>
              <w:tabs>
                <w:tab w:val="left" w:pos="1403"/>
              </w:tabs>
              <w:spacing w:line="214" w:lineRule="exact"/>
              <w:ind w:left="28"/>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8"/>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spacing w:before="1"/>
              <w:ind w:left="26"/>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spacing w:before="1"/>
              <w:ind w:left="24"/>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spacing w:before="1"/>
              <w:ind w:left="22"/>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spacing w:before="1"/>
              <w:ind w:left="22"/>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23"/>
              </w:rPr>
            </w:pPr>
          </w:p>
          <w:p>
            <w:pPr>
              <w:pStyle w:val="13"/>
              <w:shd w:val="clear" w:fill="FFFFFF" w:themeFill="background1"/>
              <w:ind w:left="47" w:right="18"/>
              <w:jc w:val="center"/>
              <w:rPr>
                <w:rFonts w:hint="default" w:eastAsia="宋体"/>
                <w:color w:val="000000" w:themeColor="text1"/>
                <w:sz w:val="17"/>
                <w:lang w:val="en-US" w:eastAsia="zh-CN"/>
              </w:rPr>
            </w:pPr>
            <w:r>
              <w:rPr>
                <w:rFonts w:hint="eastAsia"/>
                <w:color w:val="000000" w:themeColor="text1"/>
                <w:sz w:val="17"/>
                <w:lang w:val="en-US" w:eastAsia="zh-CN"/>
              </w:rPr>
              <w:t>133</w:t>
            </w:r>
          </w:p>
        </w:tc>
        <w:tc>
          <w:tcPr>
            <w:tcW w:w="447"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
              <w:rPr>
                <w:rFonts w:ascii="黑体"/>
                <w:color w:val="000000" w:themeColor="text1"/>
                <w:sz w:val="15"/>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5"/>
              <w:rPr>
                <w:rFonts w:ascii="黑体"/>
                <w:color w:val="000000" w:themeColor="text1"/>
                <w:sz w:val="23"/>
              </w:rPr>
            </w:pPr>
          </w:p>
          <w:p>
            <w:pPr>
              <w:pStyle w:val="13"/>
              <w:shd w:val="clear" w:fill="FFFFFF" w:themeFill="background1"/>
              <w:spacing w:line="235" w:lineRule="auto"/>
              <w:ind w:left="29" w:right="101"/>
              <w:jc w:val="both"/>
              <w:rPr>
                <w:color w:val="000000" w:themeColor="text1"/>
                <w:sz w:val="17"/>
              </w:rPr>
            </w:pPr>
            <w:r>
              <w:rPr>
                <w:color w:val="000000" w:themeColor="text1"/>
                <w:sz w:val="17"/>
              </w:rPr>
              <w:t>招标人无正当理由未按规定与中标人订立合同</w:t>
            </w:r>
          </w:p>
        </w:tc>
        <w:tc>
          <w:tcPr>
            <w:tcW w:w="1954" w:type="dxa"/>
          </w:tcPr>
          <w:p>
            <w:pPr>
              <w:pStyle w:val="13"/>
              <w:shd w:val="clear" w:fill="FFFFFF" w:themeFill="background1"/>
              <w:spacing w:before="11"/>
              <w:rPr>
                <w:rFonts w:ascii="黑体"/>
                <w:color w:val="000000" w:themeColor="text1"/>
                <w:sz w:val="12"/>
              </w:rPr>
            </w:pPr>
          </w:p>
          <w:p>
            <w:pPr>
              <w:pStyle w:val="13"/>
              <w:numPr>
                <w:ilvl w:val="0"/>
                <w:numId w:val="74"/>
              </w:numPr>
              <w:shd w:val="clear" w:fill="FFFFFF" w:themeFill="background1"/>
              <w:tabs>
                <w:tab w:val="left" w:pos="203"/>
              </w:tabs>
              <w:spacing w:line="235" w:lineRule="auto"/>
              <w:ind w:right="19"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74"/>
              </w:numPr>
              <w:shd w:val="clear" w:fill="FFFFFF" w:themeFill="background1"/>
              <w:tabs>
                <w:tab w:val="left" w:pos="203"/>
              </w:tabs>
              <w:spacing w:before="2" w:line="235" w:lineRule="auto"/>
              <w:ind w:right="19"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74"/>
              </w:numPr>
              <w:shd w:val="clear" w:fill="FFFFFF" w:themeFill="background1"/>
              <w:tabs>
                <w:tab w:val="left" w:pos="203"/>
              </w:tabs>
              <w:spacing w:line="214" w:lineRule="exact"/>
              <w:ind w:left="202"/>
              <w:rPr>
                <w:color w:val="000000" w:themeColor="text1"/>
                <w:sz w:val="17"/>
              </w:rPr>
            </w:pPr>
            <w:r>
              <w:rPr>
                <w:color w:val="000000" w:themeColor="text1"/>
                <w:sz w:val="17"/>
              </w:rPr>
              <w:t>执法依据；</w:t>
            </w:r>
          </w:p>
          <w:p>
            <w:pPr>
              <w:pStyle w:val="13"/>
              <w:numPr>
                <w:ilvl w:val="0"/>
                <w:numId w:val="74"/>
              </w:numPr>
              <w:shd w:val="clear" w:fill="FFFFFF" w:themeFill="background1"/>
              <w:tabs>
                <w:tab w:val="left" w:pos="203"/>
              </w:tabs>
              <w:spacing w:before="1" w:line="235" w:lineRule="auto"/>
              <w:ind w:right="190"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74"/>
              </w:numPr>
              <w:shd w:val="clear" w:fill="FFFFFF" w:themeFill="background1"/>
              <w:tabs>
                <w:tab w:val="left" w:pos="203"/>
              </w:tabs>
              <w:spacing w:line="214" w:lineRule="exact"/>
              <w:ind w:left="202"/>
              <w:rPr>
                <w:color w:val="000000" w:themeColor="text1"/>
                <w:sz w:val="17"/>
              </w:rPr>
            </w:pPr>
            <w:r>
              <w:rPr>
                <w:color w:val="000000" w:themeColor="text1"/>
                <w:sz w:val="17"/>
              </w:rPr>
              <w:t>咨询、监督投诉方式；</w:t>
            </w:r>
          </w:p>
          <w:p>
            <w:pPr>
              <w:pStyle w:val="13"/>
              <w:numPr>
                <w:ilvl w:val="0"/>
                <w:numId w:val="74"/>
              </w:numPr>
              <w:shd w:val="clear" w:fill="FFFFFF" w:themeFill="background1"/>
              <w:tabs>
                <w:tab w:val="left" w:pos="203"/>
              </w:tabs>
              <w:spacing w:line="214" w:lineRule="exact"/>
              <w:ind w:left="202"/>
              <w:rPr>
                <w:color w:val="000000" w:themeColor="text1"/>
                <w:sz w:val="17"/>
              </w:rPr>
            </w:pPr>
            <w:r>
              <w:rPr>
                <w:color w:val="000000" w:themeColor="text1"/>
                <w:sz w:val="17"/>
              </w:rPr>
              <w:t>处罚决定；</w:t>
            </w:r>
          </w:p>
          <w:p>
            <w:pPr>
              <w:pStyle w:val="13"/>
              <w:numPr>
                <w:ilvl w:val="0"/>
                <w:numId w:val="74"/>
              </w:numPr>
              <w:shd w:val="clear" w:fill="FFFFFF" w:themeFill="background1"/>
              <w:tabs>
                <w:tab w:val="left" w:pos="203"/>
              </w:tabs>
              <w:spacing w:line="216" w:lineRule="exact"/>
              <w:ind w:left="202"/>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6"/>
              <w:rPr>
                <w:rFonts w:ascii="黑体"/>
                <w:color w:val="000000" w:themeColor="text1"/>
                <w:sz w:val="15"/>
              </w:rPr>
            </w:pPr>
          </w:p>
          <w:p>
            <w:pPr>
              <w:pStyle w:val="13"/>
              <w:shd w:val="clear" w:fill="FFFFFF" w:themeFill="background1"/>
              <w:ind w:left="29"/>
              <w:rPr>
                <w:color w:val="000000" w:themeColor="text1"/>
                <w:sz w:val="17"/>
              </w:rPr>
            </w:pPr>
            <w:r>
              <w:rPr>
                <w:color w:val="000000" w:themeColor="text1"/>
                <w:sz w:val="17"/>
              </w:rPr>
              <w:t>《建筑工程设计招标投标管理办法》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spacing w:before="7"/>
              <w:rPr>
                <w:rFonts w:ascii="黑体"/>
                <w:color w:val="000000" w:themeColor="text1"/>
                <w:sz w:val="13"/>
              </w:rPr>
            </w:pPr>
          </w:p>
          <w:p>
            <w:pPr>
              <w:pStyle w:val="13"/>
              <w:numPr>
                <w:ilvl w:val="0"/>
                <w:numId w:val="75"/>
              </w:numPr>
              <w:shd w:val="clear" w:fill="FFFFFF" w:themeFill="background1"/>
              <w:tabs>
                <w:tab w:val="left" w:pos="203"/>
              </w:tabs>
              <w:spacing w:line="235" w:lineRule="auto"/>
              <w:ind w:right="49" w:firstLine="0"/>
              <w:jc w:val="both"/>
              <w:rPr>
                <w:color w:val="000000" w:themeColor="text1"/>
                <w:sz w:val="17"/>
              </w:rPr>
            </w:pPr>
            <w:r>
              <w:rPr>
                <w:color w:val="000000" w:themeColor="text1"/>
                <w:spacing w:val="-5"/>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75"/>
              </w:numPr>
              <w:shd w:val="clear" w:fill="FFFFFF" w:themeFill="background1"/>
              <w:tabs>
                <w:tab w:val="left" w:pos="203"/>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line="235" w:lineRule="auto"/>
              <w:ind w:left="28" w:right="93"/>
              <w:jc w:val="both"/>
              <w:rPr>
                <w:color w:val="000000" w:themeColor="text1"/>
                <w:sz w:val="17"/>
              </w:rPr>
            </w:pPr>
            <w:r>
              <w:rPr>
                <w:rFonts w:hint="eastAsia"/>
                <w:color w:val="000000" w:themeColor="text1"/>
                <w:sz w:val="17"/>
              </w:rPr>
              <w:t>汽开区建设局</w:t>
            </w:r>
          </w:p>
        </w:tc>
        <w:tc>
          <w:tcPr>
            <w:tcW w:w="2807" w:type="dxa"/>
          </w:tcPr>
          <w:p>
            <w:pPr>
              <w:pStyle w:val="13"/>
              <w:shd w:val="clear" w:fill="FFFFFF" w:themeFill="background1"/>
              <w:rPr>
                <w:rFonts w:ascii="黑体"/>
                <w:color w:val="000000" w:themeColor="text1"/>
                <w:sz w:val="16"/>
              </w:rPr>
            </w:pPr>
          </w:p>
          <w:p>
            <w:pPr>
              <w:pStyle w:val="13"/>
              <w:shd w:val="clear" w:fill="FFFFFF" w:themeFill="background1"/>
              <w:spacing w:before="2"/>
              <w:rPr>
                <w:rFonts w:ascii="黑体"/>
                <w:color w:val="000000" w:themeColor="text1"/>
                <w:sz w:val="13"/>
              </w:rPr>
            </w:pPr>
          </w:p>
          <w:p>
            <w:pPr>
              <w:pStyle w:val="13"/>
              <w:shd w:val="clear" w:fill="FFFFFF" w:themeFill="background1"/>
              <w:tabs>
                <w:tab w:val="left" w:pos="1403"/>
              </w:tabs>
              <w:spacing w:line="214" w:lineRule="exact"/>
              <w:ind w:left="28"/>
              <w:rPr>
                <w:color w:val="000000" w:themeColor="text1"/>
                <w:sz w:val="17"/>
              </w:rPr>
            </w:pPr>
          </w:p>
          <w:p>
            <w:pPr>
              <w:pStyle w:val="13"/>
              <w:shd w:val="clear" w:fill="FFFFFF" w:themeFill="background1"/>
              <w:tabs>
                <w:tab w:val="left" w:pos="1403"/>
              </w:tabs>
              <w:spacing w:line="214" w:lineRule="exact"/>
              <w:ind w:left="28"/>
              <w:rPr>
                <w:color w:val="000000" w:themeColor="text1"/>
                <w:sz w:val="17"/>
              </w:rPr>
            </w:pPr>
          </w:p>
          <w:p>
            <w:pPr>
              <w:pStyle w:val="13"/>
              <w:shd w:val="clear" w:fill="FFFFFF" w:themeFill="background1"/>
              <w:tabs>
                <w:tab w:val="left" w:pos="1403"/>
              </w:tabs>
              <w:spacing w:line="214" w:lineRule="exact"/>
              <w:ind w:left="28"/>
              <w:rPr>
                <w:color w:val="000000" w:themeColor="text1"/>
                <w:sz w:val="17"/>
              </w:rPr>
            </w:pPr>
          </w:p>
          <w:p>
            <w:pPr>
              <w:pStyle w:val="13"/>
              <w:shd w:val="clear" w:fill="FFFFFF" w:themeFill="background1"/>
              <w:tabs>
                <w:tab w:val="left" w:pos="1403"/>
              </w:tabs>
              <w:spacing w:line="214" w:lineRule="exact"/>
              <w:ind w:left="28"/>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8"/>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6"/>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4"/>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2"/>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2"/>
              <w:jc w:val="center"/>
              <w:rPr>
                <w:rFonts w:ascii="Arial" w:hAnsi="Arial"/>
                <w:color w:val="000000" w:themeColor="text1"/>
                <w:sz w:val="17"/>
              </w:rPr>
            </w:pPr>
            <w:r>
              <w:rPr>
                <w:rFonts w:ascii="Arial" w:hAnsi="Arial"/>
                <w:color w:val="000000" w:themeColor="text1"/>
                <w:sz w:val="17"/>
              </w:rPr>
              <w:t>√</w:t>
            </w:r>
          </w:p>
        </w:tc>
      </w:tr>
    </w:tbl>
    <w:p>
      <w:pPr>
        <w:shd w:val="clear" w:fill="FFFFFF" w:themeFill="background1"/>
        <w:rPr>
          <w:color w:val="000000" w:themeColor="text1"/>
          <w:sz w:val="2"/>
          <w:szCs w:val="2"/>
        </w:rPr>
      </w:pPr>
    </w:p>
    <w:p>
      <w:pPr>
        <w:shd w:val="clear" w:fill="FFFFFF" w:themeFill="background1"/>
        <w:rPr>
          <w:color w:val="000000" w:themeColor="text1"/>
          <w:sz w:val="2"/>
          <w:szCs w:val="2"/>
        </w:rPr>
        <w:sectPr>
          <w:pgSz w:w="16840" w:h="11910" w:orient="landscape"/>
          <w:pgMar w:top="1100" w:right="940" w:bottom="280" w:left="1020" w:header="720" w:footer="720" w:gutter="0"/>
          <w:cols w:space="720" w:num="1"/>
        </w:sectPr>
      </w:pPr>
    </w:p>
    <w:tbl>
      <w:tblPr>
        <w:tblStyle w:val="8"/>
        <w:tblW w:w="14433" w:type="dxa"/>
        <w:tblInd w:w="1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6"/>
              <w:ind w:left="47" w:right="17"/>
              <w:jc w:val="center"/>
              <w:rPr>
                <w:rFonts w:hint="default" w:eastAsia="宋体"/>
                <w:color w:val="000000" w:themeColor="text1"/>
                <w:sz w:val="17"/>
                <w:lang w:val="en-US" w:eastAsia="zh-CN"/>
              </w:rPr>
            </w:pPr>
            <w:r>
              <w:rPr>
                <w:rFonts w:hint="eastAsia"/>
                <w:color w:val="000000" w:themeColor="text1"/>
                <w:sz w:val="17"/>
                <w:lang w:val="en-US" w:eastAsia="zh-CN"/>
              </w:rPr>
              <w:t>134</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5"/>
              <w:rPr>
                <w:rFonts w:ascii="黑体"/>
                <w:color w:val="000000" w:themeColor="text1"/>
                <w:sz w:val="15"/>
              </w:rPr>
            </w:pPr>
          </w:p>
          <w:p>
            <w:pPr>
              <w:pStyle w:val="13"/>
              <w:shd w:val="clear" w:fill="FFFFFF" w:themeFill="background1"/>
              <w:spacing w:line="235" w:lineRule="auto"/>
              <w:ind w:left="58" w:right="24"/>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
              <w:rPr>
                <w:rFonts w:ascii="黑体"/>
                <w:color w:val="000000" w:themeColor="text1"/>
                <w:sz w:val="23"/>
              </w:rPr>
            </w:pPr>
          </w:p>
          <w:p>
            <w:pPr>
              <w:pStyle w:val="13"/>
              <w:shd w:val="clear" w:fill="FFFFFF" w:themeFill="background1"/>
              <w:spacing w:line="235" w:lineRule="auto"/>
              <w:ind w:left="30" w:right="100"/>
              <w:jc w:val="both"/>
              <w:rPr>
                <w:color w:val="000000" w:themeColor="text1"/>
                <w:sz w:val="17"/>
              </w:rPr>
            </w:pPr>
            <w:r>
              <w:rPr>
                <w:color w:val="000000" w:themeColor="text1"/>
                <w:sz w:val="17"/>
              </w:rPr>
              <w:t>招标人在订立合同时向中标人提出附加条件</w:t>
            </w:r>
          </w:p>
        </w:tc>
        <w:tc>
          <w:tcPr>
            <w:tcW w:w="1954" w:type="dxa"/>
          </w:tcPr>
          <w:p>
            <w:pPr>
              <w:pStyle w:val="13"/>
              <w:shd w:val="clear" w:fill="FFFFFF" w:themeFill="background1"/>
              <w:spacing w:before="3"/>
              <w:rPr>
                <w:rFonts w:ascii="黑体"/>
                <w:color w:val="000000" w:themeColor="text1"/>
                <w:sz w:val="13"/>
              </w:rPr>
            </w:pPr>
          </w:p>
          <w:p>
            <w:pPr>
              <w:pStyle w:val="13"/>
              <w:numPr>
                <w:ilvl w:val="0"/>
                <w:numId w:val="76"/>
              </w:numPr>
              <w:shd w:val="clear" w:fill="FFFFFF" w:themeFill="background1"/>
              <w:tabs>
                <w:tab w:val="left" w:pos="204"/>
              </w:tabs>
              <w:spacing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76"/>
              </w:numPr>
              <w:shd w:val="clear" w:fill="FFFFFF" w:themeFill="background1"/>
              <w:tabs>
                <w:tab w:val="left" w:pos="204"/>
              </w:tabs>
              <w:spacing w:before="2"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76"/>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76"/>
              </w:numPr>
              <w:shd w:val="clear" w:fill="FFFFFF" w:themeFill="background1"/>
              <w:tabs>
                <w:tab w:val="left" w:pos="204"/>
              </w:tabs>
              <w:spacing w:before="1"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76"/>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76"/>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76"/>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
              <w:rPr>
                <w:rFonts w:ascii="黑体"/>
                <w:color w:val="000000" w:themeColor="text1"/>
                <w:sz w:val="15"/>
              </w:rPr>
            </w:pPr>
          </w:p>
          <w:p>
            <w:pPr>
              <w:pStyle w:val="13"/>
              <w:shd w:val="clear" w:fill="FFFFFF" w:themeFill="background1"/>
              <w:spacing w:before="1"/>
              <w:ind w:left="30"/>
              <w:rPr>
                <w:color w:val="000000" w:themeColor="text1"/>
                <w:sz w:val="17"/>
              </w:rPr>
            </w:pPr>
            <w:r>
              <w:rPr>
                <w:color w:val="000000" w:themeColor="text1"/>
                <w:sz w:val="17"/>
              </w:rPr>
              <w:t>《建筑工程设计招标投标管理办法》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spacing w:before="12"/>
              <w:rPr>
                <w:rFonts w:ascii="黑体"/>
                <w:color w:val="000000" w:themeColor="text1"/>
                <w:sz w:val="13"/>
              </w:rPr>
            </w:pPr>
          </w:p>
          <w:p>
            <w:pPr>
              <w:pStyle w:val="13"/>
              <w:numPr>
                <w:ilvl w:val="0"/>
                <w:numId w:val="77"/>
              </w:numPr>
              <w:shd w:val="clear" w:fill="FFFFFF" w:themeFill="background1"/>
              <w:tabs>
                <w:tab w:val="left" w:pos="204"/>
              </w:tabs>
              <w:spacing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77"/>
              </w:numPr>
              <w:shd w:val="clear" w:fill="FFFFFF" w:themeFill="background1"/>
              <w:tabs>
                <w:tab w:val="left" w:pos="204"/>
              </w:tabs>
              <w:spacing w:before="4" w:line="235" w:lineRule="auto"/>
              <w:ind w:right="48"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spacing w:before="7"/>
              <w:jc w:val="both"/>
              <w:rPr>
                <w:rFonts w:ascii="黑体"/>
                <w:color w:val="000000" w:themeColor="text1"/>
                <w:sz w:val="13"/>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4"/>
              <w:ind w:left="47" w:right="17"/>
              <w:jc w:val="center"/>
              <w:rPr>
                <w:rFonts w:hint="default" w:eastAsia="宋体"/>
                <w:color w:val="000000" w:themeColor="text1"/>
                <w:sz w:val="17"/>
                <w:lang w:val="en-US" w:eastAsia="zh-CN"/>
              </w:rPr>
            </w:pPr>
            <w:r>
              <w:rPr>
                <w:rFonts w:hint="eastAsia"/>
                <w:color w:val="000000" w:themeColor="text1"/>
                <w:sz w:val="17"/>
                <w:lang w:val="en-US" w:eastAsia="zh-CN"/>
              </w:rPr>
              <w:t>135</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3"/>
              <w:rPr>
                <w:rFonts w:ascii="黑体"/>
                <w:color w:val="000000" w:themeColor="text1"/>
                <w:sz w:val="15"/>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rPr>
            </w:pPr>
          </w:p>
          <w:p>
            <w:pPr>
              <w:pStyle w:val="13"/>
              <w:shd w:val="clear" w:fill="FFFFFF" w:themeFill="background1"/>
              <w:spacing w:line="235" w:lineRule="auto"/>
              <w:ind w:left="30" w:right="100"/>
              <w:rPr>
                <w:color w:val="000000" w:themeColor="text1"/>
                <w:sz w:val="17"/>
              </w:rPr>
            </w:pPr>
            <w:r>
              <w:rPr>
                <w:color w:val="000000" w:themeColor="text1"/>
                <w:spacing w:val="-3"/>
                <w:sz w:val="17"/>
              </w:rPr>
              <w:t>投标人以他人名义投标或者以其</w:t>
            </w:r>
            <w:r>
              <w:rPr>
                <w:color w:val="000000" w:themeColor="text1"/>
                <w:sz w:val="17"/>
              </w:rPr>
              <w:t xml:space="preserve">他方式弄虚作 </w:t>
            </w:r>
            <w:r>
              <w:rPr>
                <w:color w:val="000000" w:themeColor="text1"/>
                <w:spacing w:val="-3"/>
                <w:sz w:val="17"/>
              </w:rPr>
              <w:t>假，骗取中标， 且尚未构成犯罪</w:t>
            </w:r>
          </w:p>
        </w:tc>
        <w:tc>
          <w:tcPr>
            <w:tcW w:w="1954" w:type="dxa"/>
          </w:tcPr>
          <w:p>
            <w:pPr>
              <w:pStyle w:val="13"/>
              <w:shd w:val="clear" w:fill="FFFFFF" w:themeFill="background1"/>
              <w:rPr>
                <w:rFonts w:ascii="黑体"/>
                <w:color w:val="000000" w:themeColor="text1"/>
                <w:sz w:val="13"/>
              </w:rPr>
            </w:pPr>
          </w:p>
          <w:p>
            <w:pPr>
              <w:pStyle w:val="13"/>
              <w:numPr>
                <w:ilvl w:val="0"/>
                <w:numId w:val="78"/>
              </w:numPr>
              <w:shd w:val="clear" w:fill="FFFFFF" w:themeFill="background1"/>
              <w:tabs>
                <w:tab w:val="left" w:pos="204"/>
              </w:tabs>
              <w:spacing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78"/>
              </w:numPr>
              <w:shd w:val="clear" w:fill="FFFFFF" w:themeFill="background1"/>
              <w:tabs>
                <w:tab w:val="left" w:pos="204"/>
              </w:tabs>
              <w:spacing w:before="2"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78"/>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78"/>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78"/>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78"/>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78"/>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8"/>
              <w:rPr>
                <w:rFonts w:ascii="黑体"/>
                <w:color w:val="000000" w:themeColor="text1"/>
                <w:sz w:val="15"/>
              </w:rPr>
            </w:pPr>
          </w:p>
          <w:p>
            <w:pPr>
              <w:pStyle w:val="13"/>
              <w:shd w:val="clear" w:fill="FFFFFF" w:themeFill="background1"/>
              <w:ind w:left="30"/>
              <w:rPr>
                <w:color w:val="000000" w:themeColor="text1"/>
                <w:sz w:val="17"/>
              </w:rPr>
            </w:pPr>
            <w:r>
              <w:rPr>
                <w:color w:val="000000" w:themeColor="text1"/>
                <w:sz w:val="17"/>
              </w:rPr>
              <w:t>《建筑工程设计招标投标管理办法》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spacing w:before="9"/>
              <w:rPr>
                <w:rFonts w:ascii="黑体"/>
                <w:color w:val="000000" w:themeColor="text1"/>
                <w:sz w:val="13"/>
              </w:rPr>
            </w:pPr>
          </w:p>
          <w:p>
            <w:pPr>
              <w:pStyle w:val="13"/>
              <w:numPr>
                <w:ilvl w:val="0"/>
                <w:numId w:val="79"/>
              </w:numPr>
              <w:shd w:val="clear" w:fill="FFFFFF" w:themeFill="background1"/>
              <w:tabs>
                <w:tab w:val="left" w:pos="204"/>
              </w:tabs>
              <w:spacing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79"/>
              </w:numPr>
              <w:shd w:val="clear" w:fill="FFFFFF" w:themeFill="background1"/>
              <w:tabs>
                <w:tab w:val="left" w:pos="204"/>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spacing w:before="5"/>
              <w:jc w:val="both"/>
              <w:rPr>
                <w:rFonts w:ascii="黑体"/>
                <w:color w:val="000000" w:themeColor="text1"/>
                <w:sz w:val="13"/>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spacing w:before="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spacing w:before="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spacing w:before="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spacing w:before="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23"/>
              </w:rPr>
            </w:pPr>
          </w:p>
          <w:p>
            <w:pPr>
              <w:pStyle w:val="13"/>
              <w:shd w:val="clear" w:fill="FFFFFF" w:themeFill="background1"/>
              <w:ind w:left="47" w:right="18"/>
              <w:jc w:val="center"/>
              <w:rPr>
                <w:rFonts w:hint="default" w:eastAsia="宋体"/>
                <w:color w:val="000000" w:themeColor="text1"/>
                <w:sz w:val="17"/>
                <w:lang w:val="en-US" w:eastAsia="zh-CN"/>
              </w:rPr>
            </w:pPr>
            <w:r>
              <w:rPr>
                <w:rFonts w:hint="eastAsia"/>
                <w:color w:val="000000" w:themeColor="text1"/>
                <w:sz w:val="17"/>
                <w:lang w:val="en-US" w:eastAsia="zh-CN"/>
              </w:rPr>
              <w:t>136</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
              <w:rPr>
                <w:rFonts w:ascii="黑体"/>
                <w:color w:val="000000" w:themeColor="text1"/>
                <w:sz w:val="15"/>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5"/>
              </w:rPr>
            </w:pPr>
          </w:p>
          <w:p>
            <w:pPr>
              <w:pStyle w:val="13"/>
              <w:shd w:val="clear" w:fill="FFFFFF" w:themeFill="background1"/>
              <w:spacing w:before="1" w:line="235" w:lineRule="auto"/>
              <w:ind w:left="30" w:right="100"/>
              <w:jc w:val="both"/>
              <w:rPr>
                <w:color w:val="000000" w:themeColor="text1"/>
                <w:sz w:val="17"/>
              </w:rPr>
            </w:pPr>
            <w:r>
              <w:rPr>
                <w:color w:val="000000" w:themeColor="text1"/>
                <w:sz w:val="17"/>
              </w:rPr>
              <w:t>评标委员会成员违反规定，对应当否决的投标不提出否决意见</w:t>
            </w:r>
          </w:p>
        </w:tc>
        <w:tc>
          <w:tcPr>
            <w:tcW w:w="1954" w:type="dxa"/>
          </w:tcPr>
          <w:p>
            <w:pPr>
              <w:pStyle w:val="13"/>
              <w:shd w:val="clear" w:fill="FFFFFF" w:themeFill="background1"/>
              <w:spacing w:before="11"/>
              <w:rPr>
                <w:rFonts w:ascii="黑体"/>
                <w:color w:val="000000" w:themeColor="text1"/>
                <w:sz w:val="12"/>
              </w:rPr>
            </w:pPr>
          </w:p>
          <w:p>
            <w:pPr>
              <w:pStyle w:val="13"/>
              <w:numPr>
                <w:ilvl w:val="0"/>
                <w:numId w:val="80"/>
              </w:numPr>
              <w:shd w:val="clear" w:fill="FFFFFF" w:themeFill="background1"/>
              <w:tabs>
                <w:tab w:val="left" w:pos="204"/>
              </w:tabs>
              <w:spacing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80"/>
              </w:numPr>
              <w:shd w:val="clear" w:fill="FFFFFF" w:themeFill="background1"/>
              <w:tabs>
                <w:tab w:val="left" w:pos="204"/>
              </w:tabs>
              <w:spacing w:before="2"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80"/>
              </w:numPr>
              <w:shd w:val="clear" w:fill="FFFFFF" w:themeFill="background1"/>
              <w:tabs>
                <w:tab w:val="left" w:pos="204"/>
              </w:tabs>
              <w:spacing w:line="214" w:lineRule="exact"/>
              <w:ind w:left="203" w:hanging="175"/>
              <w:rPr>
                <w:color w:val="000000" w:themeColor="text1"/>
                <w:sz w:val="17"/>
              </w:rPr>
            </w:pPr>
            <w:r>
              <w:rPr>
                <w:color w:val="000000" w:themeColor="text1"/>
                <w:sz w:val="17"/>
              </w:rPr>
              <w:t>执法依据；</w:t>
            </w:r>
          </w:p>
          <w:p>
            <w:pPr>
              <w:pStyle w:val="13"/>
              <w:numPr>
                <w:ilvl w:val="0"/>
                <w:numId w:val="80"/>
              </w:numPr>
              <w:shd w:val="clear" w:fill="FFFFFF" w:themeFill="background1"/>
              <w:tabs>
                <w:tab w:val="left" w:pos="204"/>
              </w:tabs>
              <w:spacing w:before="1"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80"/>
              </w:numPr>
              <w:shd w:val="clear" w:fill="FFFFFF" w:themeFill="background1"/>
              <w:tabs>
                <w:tab w:val="left" w:pos="204"/>
              </w:tabs>
              <w:spacing w:line="214" w:lineRule="exact"/>
              <w:ind w:left="203" w:hanging="175"/>
              <w:rPr>
                <w:color w:val="000000" w:themeColor="text1"/>
                <w:sz w:val="17"/>
              </w:rPr>
            </w:pPr>
            <w:r>
              <w:rPr>
                <w:color w:val="000000" w:themeColor="text1"/>
                <w:sz w:val="17"/>
              </w:rPr>
              <w:t>咨询、监督投诉方式；</w:t>
            </w:r>
          </w:p>
          <w:p>
            <w:pPr>
              <w:pStyle w:val="13"/>
              <w:numPr>
                <w:ilvl w:val="0"/>
                <w:numId w:val="80"/>
              </w:numPr>
              <w:shd w:val="clear" w:fill="FFFFFF" w:themeFill="background1"/>
              <w:tabs>
                <w:tab w:val="left" w:pos="204"/>
              </w:tabs>
              <w:spacing w:line="214" w:lineRule="exact"/>
              <w:ind w:left="203" w:hanging="175"/>
              <w:rPr>
                <w:color w:val="000000" w:themeColor="text1"/>
                <w:sz w:val="17"/>
              </w:rPr>
            </w:pPr>
            <w:r>
              <w:rPr>
                <w:color w:val="000000" w:themeColor="text1"/>
                <w:sz w:val="17"/>
              </w:rPr>
              <w:t>处罚决定；</w:t>
            </w:r>
          </w:p>
          <w:p>
            <w:pPr>
              <w:pStyle w:val="13"/>
              <w:numPr>
                <w:ilvl w:val="0"/>
                <w:numId w:val="80"/>
              </w:numPr>
              <w:shd w:val="clear" w:fill="FFFFFF" w:themeFill="background1"/>
              <w:tabs>
                <w:tab w:val="left" w:pos="204"/>
              </w:tabs>
              <w:spacing w:line="216" w:lineRule="exact"/>
              <w:ind w:left="203" w:hanging="175"/>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6"/>
              <w:rPr>
                <w:rFonts w:ascii="黑体"/>
                <w:color w:val="000000" w:themeColor="text1"/>
                <w:sz w:val="15"/>
              </w:rPr>
            </w:pPr>
          </w:p>
          <w:p>
            <w:pPr>
              <w:pStyle w:val="13"/>
              <w:shd w:val="clear" w:fill="FFFFFF" w:themeFill="background1"/>
              <w:ind w:left="29"/>
              <w:rPr>
                <w:color w:val="000000" w:themeColor="text1"/>
                <w:sz w:val="17"/>
              </w:rPr>
            </w:pPr>
            <w:r>
              <w:rPr>
                <w:color w:val="000000" w:themeColor="text1"/>
                <w:sz w:val="17"/>
              </w:rPr>
              <w:t>《建筑工程设计招标投标管理办法》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spacing w:before="7"/>
              <w:rPr>
                <w:rFonts w:ascii="黑体"/>
                <w:color w:val="000000" w:themeColor="text1"/>
                <w:sz w:val="13"/>
              </w:rPr>
            </w:pPr>
          </w:p>
          <w:p>
            <w:pPr>
              <w:pStyle w:val="13"/>
              <w:numPr>
                <w:ilvl w:val="0"/>
                <w:numId w:val="81"/>
              </w:numPr>
              <w:shd w:val="clear" w:fill="FFFFFF" w:themeFill="background1"/>
              <w:tabs>
                <w:tab w:val="left" w:pos="203"/>
              </w:tabs>
              <w:spacing w:line="235" w:lineRule="auto"/>
              <w:ind w:right="50" w:firstLine="0"/>
              <w:jc w:val="both"/>
              <w:rPr>
                <w:color w:val="000000" w:themeColor="text1"/>
                <w:sz w:val="17"/>
              </w:rPr>
            </w:pPr>
            <w:r>
              <w:rPr>
                <w:color w:val="000000" w:themeColor="text1"/>
                <w:spacing w:val="-5"/>
                <w:sz w:val="17"/>
              </w:rPr>
              <w:t>除处罚决</w:t>
            </w:r>
            <w:r>
              <w:rPr>
                <w:color w:val="000000" w:themeColor="text1"/>
                <w:spacing w:val="-4"/>
                <w:sz w:val="17"/>
              </w:rPr>
              <w:t>定外其他内容：长期公</w:t>
            </w:r>
            <w:r>
              <w:rPr>
                <w:color w:val="000000" w:themeColor="text1"/>
                <w:sz w:val="17"/>
              </w:rPr>
              <w:t>开（</w:t>
            </w:r>
            <w:r>
              <w:rPr>
                <w:color w:val="000000" w:themeColor="text1"/>
                <w:spacing w:val="-6"/>
                <w:sz w:val="17"/>
              </w:rPr>
              <w:t>动态调</w:t>
            </w:r>
            <w:r>
              <w:rPr>
                <w:color w:val="000000" w:themeColor="text1"/>
                <w:sz w:val="17"/>
              </w:rPr>
              <w:t>整）；</w:t>
            </w:r>
          </w:p>
          <w:p>
            <w:pPr>
              <w:pStyle w:val="13"/>
              <w:numPr>
                <w:ilvl w:val="0"/>
                <w:numId w:val="81"/>
              </w:numPr>
              <w:shd w:val="clear" w:fill="FFFFFF" w:themeFill="background1"/>
              <w:tabs>
                <w:tab w:val="left" w:pos="203"/>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spacing w:before="2"/>
              <w:jc w:val="both"/>
              <w:rPr>
                <w:rFonts w:ascii="黑体"/>
                <w:color w:val="000000" w:themeColor="text1"/>
                <w:sz w:val="13"/>
              </w:rPr>
            </w:pPr>
          </w:p>
          <w:p>
            <w:pPr>
              <w:pStyle w:val="13"/>
              <w:shd w:val="clear" w:fill="FFFFFF" w:themeFill="background1"/>
              <w:tabs>
                <w:tab w:val="left" w:pos="1403"/>
              </w:tabs>
              <w:spacing w:line="214" w:lineRule="exact"/>
              <w:ind w:left="28"/>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8"/>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2"/>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bl>
    <w:p>
      <w:pPr>
        <w:shd w:val="clear" w:fill="FFFFFF" w:themeFill="background1"/>
        <w:rPr>
          <w:color w:val="000000" w:themeColor="text1"/>
          <w:sz w:val="2"/>
          <w:szCs w:val="2"/>
        </w:rPr>
      </w:pPr>
    </w:p>
    <w:p>
      <w:pPr>
        <w:shd w:val="clear" w:fill="FFFFFF" w:themeFill="background1"/>
        <w:rPr>
          <w:color w:val="000000" w:themeColor="text1"/>
          <w:sz w:val="2"/>
          <w:szCs w:val="2"/>
        </w:rPr>
        <w:sectPr>
          <w:pgSz w:w="16840" w:h="11910" w:orient="landscape"/>
          <w:pgMar w:top="1100" w:right="940" w:bottom="280" w:left="1020" w:header="720" w:footer="720" w:gutter="0"/>
          <w:cols w:space="720" w:num="1"/>
        </w:sectPr>
      </w:pPr>
    </w:p>
    <w:tbl>
      <w:tblPr>
        <w:tblStyle w:val="8"/>
        <w:tblW w:w="14433" w:type="dxa"/>
        <w:tblInd w:w="1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2"/>
              <w:rPr>
                <w:rFonts w:ascii="黑体"/>
                <w:color w:val="000000" w:themeColor="text1"/>
                <w:sz w:val="20"/>
              </w:rPr>
            </w:pPr>
          </w:p>
          <w:p>
            <w:pPr>
              <w:pStyle w:val="13"/>
              <w:shd w:val="clear" w:fill="FFFFFF" w:themeFill="background1"/>
              <w:ind w:left="47" w:right="17"/>
              <w:jc w:val="center"/>
              <w:rPr>
                <w:rFonts w:hint="default" w:eastAsia="宋体"/>
                <w:color w:val="000000" w:themeColor="text1"/>
                <w:sz w:val="17"/>
                <w:lang w:val="en-US" w:eastAsia="zh-CN"/>
              </w:rPr>
            </w:pPr>
            <w:r>
              <w:rPr>
                <w:rFonts w:hint="eastAsia"/>
                <w:color w:val="000000" w:themeColor="text1"/>
                <w:sz w:val="17"/>
                <w:lang w:val="en-US" w:eastAsia="zh-CN"/>
              </w:rPr>
              <w:t>137</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
              <w:rPr>
                <w:rFonts w:ascii="黑体"/>
                <w:color w:val="000000" w:themeColor="text1"/>
                <w:sz w:val="12"/>
              </w:rPr>
            </w:pPr>
          </w:p>
          <w:p>
            <w:pPr>
              <w:pStyle w:val="13"/>
              <w:shd w:val="clear" w:fill="FFFFFF" w:themeFill="background1"/>
              <w:spacing w:line="235" w:lineRule="auto"/>
              <w:ind w:left="58" w:right="24"/>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4"/>
              <w:rPr>
                <w:rFonts w:ascii="黑体"/>
                <w:color w:val="000000" w:themeColor="text1"/>
                <w:sz w:val="11"/>
              </w:rPr>
            </w:pPr>
          </w:p>
          <w:p>
            <w:pPr>
              <w:pStyle w:val="13"/>
              <w:shd w:val="clear" w:fill="FFFFFF" w:themeFill="background1"/>
              <w:spacing w:before="1" w:line="235" w:lineRule="auto"/>
              <w:ind w:left="30" w:right="100"/>
              <w:jc w:val="both"/>
              <w:rPr>
                <w:color w:val="000000" w:themeColor="text1"/>
                <w:sz w:val="17"/>
              </w:rPr>
            </w:pPr>
            <w:r>
              <w:rPr>
                <w:color w:val="000000" w:themeColor="text1"/>
                <w:sz w:val="17"/>
              </w:rPr>
              <w:t>依法必须公开招标的项目招标人不按照规定在指定媒介发布资格预审公告或者招标公告</w:t>
            </w:r>
          </w:p>
        </w:tc>
        <w:tc>
          <w:tcPr>
            <w:tcW w:w="1954"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82"/>
              </w:numPr>
              <w:shd w:val="clear" w:fill="FFFFFF" w:themeFill="background1"/>
              <w:tabs>
                <w:tab w:val="left" w:pos="204"/>
              </w:tabs>
              <w:spacing w:before="127"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82"/>
              </w:numPr>
              <w:shd w:val="clear" w:fill="FFFFFF" w:themeFill="background1"/>
              <w:tabs>
                <w:tab w:val="left" w:pos="204"/>
              </w:tabs>
              <w:spacing w:before="1"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82"/>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82"/>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82"/>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82"/>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82"/>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5"/>
              <w:rPr>
                <w:rFonts w:ascii="黑体"/>
                <w:color w:val="000000" w:themeColor="text1"/>
                <w:sz w:val="20"/>
              </w:rPr>
            </w:pPr>
          </w:p>
          <w:p>
            <w:pPr>
              <w:pStyle w:val="13"/>
              <w:shd w:val="clear" w:fill="FFFFFF" w:themeFill="background1"/>
              <w:spacing w:line="235" w:lineRule="auto"/>
              <w:ind w:left="30" w:right="214"/>
              <w:rPr>
                <w:color w:val="000000" w:themeColor="text1"/>
                <w:sz w:val="17"/>
              </w:rPr>
            </w:pPr>
            <w:r>
              <w:rPr>
                <w:color w:val="000000" w:themeColor="text1"/>
                <w:sz w:val="17"/>
              </w:rPr>
              <w:t>《工程建设项目勘察设计招标投标办法》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83"/>
              </w:numPr>
              <w:shd w:val="clear" w:fill="FFFFFF" w:themeFill="background1"/>
              <w:tabs>
                <w:tab w:val="left" w:pos="204"/>
              </w:tabs>
              <w:spacing w:before="135"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83"/>
              </w:numPr>
              <w:shd w:val="clear" w:fill="FFFFFF" w:themeFill="background1"/>
              <w:tabs>
                <w:tab w:val="left" w:pos="204"/>
              </w:tabs>
              <w:spacing w:before="4" w:line="235" w:lineRule="auto"/>
              <w:ind w:right="48"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26"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jc w:val="both"/>
              <w:rPr>
                <w:rFonts w:ascii="黑体"/>
                <w:color w:val="000000" w:themeColor="text1"/>
                <w:sz w:val="16"/>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spacing w:before="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spacing w:before="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spacing w:before="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spacing w:before="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9"/>
              <w:rPr>
                <w:rFonts w:ascii="黑体"/>
                <w:color w:val="000000" w:themeColor="text1"/>
                <w:sz w:val="20"/>
              </w:rPr>
            </w:pPr>
          </w:p>
          <w:p>
            <w:pPr>
              <w:pStyle w:val="13"/>
              <w:shd w:val="clear" w:fill="FFFFFF" w:themeFill="background1"/>
              <w:ind w:left="47" w:right="17"/>
              <w:jc w:val="center"/>
              <w:rPr>
                <w:rFonts w:hint="default" w:eastAsia="宋体"/>
                <w:color w:val="000000" w:themeColor="text1"/>
                <w:sz w:val="17"/>
                <w:lang w:val="en-US" w:eastAsia="zh-CN"/>
              </w:rPr>
            </w:pPr>
            <w:r>
              <w:rPr>
                <w:rFonts w:hint="eastAsia"/>
                <w:color w:val="000000" w:themeColor="text1"/>
                <w:sz w:val="17"/>
                <w:lang w:val="en-US" w:eastAsia="zh-CN"/>
              </w:rPr>
              <w:t>138</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11"/>
              </w:rPr>
            </w:pPr>
          </w:p>
          <w:p>
            <w:pPr>
              <w:pStyle w:val="13"/>
              <w:shd w:val="clear" w:fill="FFFFFF" w:themeFill="background1"/>
              <w:spacing w:before="1"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24" w:line="235" w:lineRule="auto"/>
              <w:ind w:left="30" w:right="100"/>
              <w:rPr>
                <w:color w:val="000000" w:themeColor="text1"/>
                <w:sz w:val="17"/>
              </w:rPr>
            </w:pPr>
            <w:r>
              <w:rPr>
                <w:color w:val="000000" w:themeColor="text1"/>
                <w:sz w:val="17"/>
              </w:rPr>
              <w:t>招标文件、资格预审文件的发售</w:t>
            </w:r>
          </w:p>
          <w:p>
            <w:pPr>
              <w:pStyle w:val="13"/>
              <w:shd w:val="clear" w:fill="FFFFFF" w:themeFill="background1"/>
              <w:spacing w:before="2" w:line="235" w:lineRule="auto"/>
              <w:ind w:left="30" w:right="100"/>
              <w:jc w:val="both"/>
              <w:rPr>
                <w:color w:val="000000" w:themeColor="text1"/>
                <w:sz w:val="17"/>
              </w:rPr>
            </w:pPr>
            <w:r>
              <w:rPr>
                <w:color w:val="000000" w:themeColor="text1"/>
                <w:sz w:val="17"/>
              </w:rPr>
              <w:t>、澄清、修改的时限，或者确定的提交资格预审申请文件、投标文件的时限不符合招标投标法和招标投标法实施条例规定</w:t>
            </w:r>
          </w:p>
        </w:tc>
        <w:tc>
          <w:tcPr>
            <w:tcW w:w="1954"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84"/>
              </w:numPr>
              <w:shd w:val="clear" w:fill="FFFFFF" w:themeFill="background1"/>
              <w:tabs>
                <w:tab w:val="left" w:pos="204"/>
              </w:tabs>
              <w:spacing w:before="124"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84"/>
              </w:numPr>
              <w:shd w:val="clear" w:fill="FFFFFF" w:themeFill="background1"/>
              <w:tabs>
                <w:tab w:val="left" w:pos="204"/>
              </w:tabs>
              <w:spacing w:before="1"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84"/>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84"/>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84"/>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84"/>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84"/>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8"/>
              <w:rPr>
                <w:rFonts w:ascii="黑体"/>
                <w:color w:val="000000" w:themeColor="text1"/>
                <w:sz w:val="20"/>
              </w:rPr>
            </w:pPr>
          </w:p>
          <w:p>
            <w:pPr>
              <w:pStyle w:val="13"/>
              <w:shd w:val="clear" w:fill="FFFFFF" w:themeFill="background1"/>
              <w:ind w:left="34"/>
              <w:rPr>
                <w:rFonts w:hint="eastAsia" w:eastAsia="宋体"/>
                <w:color w:val="000000" w:themeColor="text1"/>
                <w:sz w:val="17"/>
                <w:lang w:eastAsia="zh-CN"/>
              </w:rPr>
            </w:pPr>
            <w:r>
              <w:rPr>
                <w:rFonts w:hint="eastAsia"/>
                <w:color w:val="000000" w:themeColor="text1"/>
                <w:sz w:val="17"/>
                <w:lang w:eastAsia="zh-CN"/>
              </w:rPr>
              <w:t>《中华人民共和国招标投标法实施条例》</w:t>
            </w:r>
          </w:p>
        </w:tc>
        <w:tc>
          <w:tcPr>
            <w:tcW w:w="958"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85"/>
              </w:numPr>
              <w:shd w:val="clear" w:fill="FFFFFF" w:themeFill="background1"/>
              <w:tabs>
                <w:tab w:val="left" w:pos="203"/>
              </w:tabs>
              <w:spacing w:before="133" w:line="235" w:lineRule="auto"/>
              <w:ind w:right="50" w:firstLine="0"/>
              <w:jc w:val="both"/>
              <w:rPr>
                <w:color w:val="000000" w:themeColor="text1"/>
                <w:sz w:val="17"/>
              </w:rPr>
            </w:pPr>
            <w:r>
              <w:rPr>
                <w:color w:val="000000" w:themeColor="text1"/>
                <w:spacing w:val="-5"/>
                <w:sz w:val="17"/>
              </w:rPr>
              <w:t>除处罚决</w:t>
            </w:r>
            <w:r>
              <w:rPr>
                <w:color w:val="000000" w:themeColor="text1"/>
                <w:spacing w:val="-4"/>
                <w:sz w:val="17"/>
              </w:rPr>
              <w:t>定外其他内容：长期公</w:t>
            </w:r>
            <w:r>
              <w:rPr>
                <w:color w:val="000000" w:themeColor="text1"/>
                <w:sz w:val="17"/>
              </w:rPr>
              <w:t>开（</w:t>
            </w:r>
            <w:r>
              <w:rPr>
                <w:color w:val="000000" w:themeColor="text1"/>
                <w:spacing w:val="-6"/>
                <w:sz w:val="17"/>
              </w:rPr>
              <w:t>动态调</w:t>
            </w:r>
            <w:r>
              <w:rPr>
                <w:color w:val="000000" w:themeColor="text1"/>
                <w:sz w:val="17"/>
              </w:rPr>
              <w:t>整）；</w:t>
            </w:r>
          </w:p>
          <w:p>
            <w:pPr>
              <w:pStyle w:val="13"/>
              <w:numPr>
                <w:ilvl w:val="0"/>
                <w:numId w:val="85"/>
              </w:numPr>
              <w:shd w:val="clear" w:fill="FFFFFF" w:themeFill="background1"/>
              <w:tabs>
                <w:tab w:val="left" w:pos="203"/>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23"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jc w:val="both"/>
              <w:rPr>
                <w:rFonts w:ascii="黑体"/>
                <w:color w:val="000000" w:themeColor="text1"/>
                <w:sz w:val="16"/>
              </w:rPr>
            </w:pPr>
          </w:p>
          <w:p>
            <w:pPr>
              <w:pStyle w:val="13"/>
              <w:shd w:val="clear" w:fill="FFFFFF" w:themeFill="background1"/>
              <w:tabs>
                <w:tab w:val="left" w:pos="1403"/>
              </w:tabs>
              <w:spacing w:line="214" w:lineRule="exact"/>
              <w:ind w:left="28"/>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8"/>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6"/>
              <w:rPr>
                <w:rFonts w:ascii="黑体"/>
                <w:color w:val="000000" w:themeColor="text1"/>
                <w:sz w:val="24"/>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6"/>
              <w:rPr>
                <w:rFonts w:ascii="黑体"/>
                <w:color w:val="000000" w:themeColor="text1"/>
                <w:sz w:val="24"/>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6"/>
              <w:rPr>
                <w:rFonts w:ascii="黑体"/>
                <w:color w:val="000000" w:themeColor="text1"/>
                <w:sz w:val="24"/>
              </w:rPr>
            </w:pPr>
          </w:p>
          <w:p>
            <w:pPr>
              <w:pStyle w:val="13"/>
              <w:shd w:val="clear" w:fill="FFFFFF" w:themeFill="background1"/>
              <w:ind w:left="22"/>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6"/>
              <w:rPr>
                <w:rFonts w:ascii="黑体"/>
                <w:color w:val="000000" w:themeColor="text1"/>
                <w:sz w:val="24"/>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bl>
    <w:p>
      <w:pPr>
        <w:shd w:val="clear" w:fill="FFFFFF" w:themeFill="background1"/>
        <w:rPr>
          <w:color w:val="000000" w:themeColor="text1"/>
          <w:sz w:val="2"/>
          <w:szCs w:val="2"/>
        </w:rPr>
      </w:pPr>
    </w:p>
    <w:p>
      <w:pPr>
        <w:shd w:val="clear" w:fill="FFFFFF" w:themeFill="background1"/>
        <w:rPr>
          <w:color w:val="000000" w:themeColor="text1"/>
          <w:sz w:val="2"/>
          <w:szCs w:val="2"/>
        </w:rPr>
        <w:sectPr>
          <w:pgSz w:w="16840" w:h="11910" w:orient="landscape"/>
          <w:pgMar w:top="1100" w:right="940" w:bottom="280" w:left="1020" w:header="720" w:footer="720" w:gutter="0"/>
          <w:cols w:space="720" w:num="1"/>
        </w:sectPr>
      </w:pPr>
    </w:p>
    <w:tbl>
      <w:tblPr>
        <w:tblStyle w:val="8"/>
        <w:tblW w:w="14433" w:type="dxa"/>
        <w:tblInd w:w="1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2"/>
              <w:rPr>
                <w:rFonts w:ascii="黑体"/>
                <w:color w:val="000000" w:themeColor="text1"/>
                <w:sz w:val="20"/>
              </w:rPr>
            </w:pPr>
          </w:p>
          <w:p>
            <w:pPr>
              <w:pStyle w:val="13"/>
              <w:shd w:val="clear" w:fill="FFFFFF" w:themeFill="background1"/>
              <w:ind w:left="47" w:right="17"/>
              <w:jc w:val="center"/>
              <w:rPr>
                <w:rFonts w:hint="default" w:eastAsia="宋体"/>
                <w:color w:val="000000" w:themeColor="text1"/>
                <w:sz w:val="17"/>
                <w:lang w:val="en-US" w:eastAsia="zh-CN"/>
              </w:rPr>
            </w:pPr>
            <w:r>
              <w:rPr>
                <w:rFonts w:hint="eastAsia"/>
                <w:color w:val="000000" w:themeColor="text1"/>
                <w:sz w:val="17"/>
                <w:lang w:val="en-US" w:eastAsia="zh-CN"/>
              </w:rPr>
              <w:t>139</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
              <w:rPr>
                <w:rFonts w:ascii="黑体"/>
                <w:color w:val="000000" w:themeColor="text1"/>
                <w:sz w:val="12"/>
              </w:rPr>
            </w:pPr>
          </w:p>
          <w:p>
            <w:pPr>
              <w:pStyle w:val="13"/>
              <w:shd w:val="clear" w:fill="FFFFFF" w:themeFill="background1"/>
              <w:spacing w:line="235" w:lineRule="auto"/>
              <w:ind w:left="58" w:right="24"/>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spacing w:before="10"/>
              <w:rPr>
                <w:rFonts w:ascii="黑体"/>
                <w:color w:val="000000" w:themeColor="text1"/>
                <w:sz w:val="16"/>
              </w:rPr>
            </w:pPr>
          </w:p>
          <w:p>
            <w:pPr>
              <w:pStyle w:val="13"/>
              <w:shd w:val="clear" w:fill="FFFFFF" w:themeFill="background1"/>
              <w:spacing w:line="235" w:lineRule="auto"/>
              <w:ind w:left="30" w:right="100"/>
              <w:rPr>
                <w:color w:val="000000" w:themeColor="text1"/>
                <w:sz w:val="17"/>
              </w:rPr>
            </w:pPr>
            <w:r>
              <w:rPr>
                <w:color w:val="000000" w:themeColor="text1"/>
                <w:spacing w:val="-3"/>
                <w:sz w:val="17"/>
              </w:rPr>
              <w:t>依法必须进行招标的项目的投标人以他人名义投标，利用伪造、转让、租借、无效的资质证书参加投标，或者请其他单位在自己编制的投标文件</w:t>
            </w:r>
            <w:r>
              <w:rPr>
                <w:color w:val="000000" w:themeColor="text1"/>
                <w:sz w:val="17"/>
              </w:rPr>
              <w:t xml:space="preserve">上代为签字盖 </w:t>
            </w:r>
            <w:r>
              <w:rPr>
                <w:color w:val="000000" w:themeColor="text1"/>
                <w:spacing w:val="-3"/>
                <w:sz w:val="17"/>
              </w:rPr>
              <w:t>章，弄虚作假， 骗取中标，且未</w:t>
            </w:r>
            <w:r>
              <w:rPr>
                <w:color w:val="000000" w:themeColor="text1"/>
                <w:sz w:val="17"/>
              </w:rPr>
              <w:t>构成犯罪</w:t>
            </w:r>
          </w:p>
        </w:tc>
        <w:tc>
          <w:tcPr>
            <w:tcW w:w="1954"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86"/>
              </w:numPr>
              <w:shd w:val="clear" w:fill="FFFFFF" w:themeFill="background1"/>
              <w:tabs>
                <w:tab w:val="left" w:pos="204"/>
              </w:tabs>
              <w:spacing w:before="126"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86"/>
              </w:numPr>
              <w:shd w:val="clear" w:fill="FFFFFF" w:themeFill="background1"/>
              <w:tabs>
                <w:tab w:val="left" w:pos="204"/>
              </w:tabs>
              <w:spacing w:before="2"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86"/>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86"/>
              </w:numPr>
              <w:shd w:val="clear" w:fill="FFFFFF" w:themeFill="background1"/>
              <w:tabs>
                <w:tab w:val="left" w:pos="204"/>
              </w:tabs>
              <w:spacing w:before="1"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86"/>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86"/>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86"/>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4"/>
              <w:rPr>
                <w:rFonts w:ascii="黑体"/>
                <w:color w:val="000000" w:themeColor="text1"/>
                <w:sz w:val="20"/>
              </w:rPr>
            </w:pPr>
          </w:p>
          <w:p>
            <w:pPr>
              <w:pStyle w:val="13"/>
              <w:shd w:val="clear" w:fill="FFFFFF" w:themeFill="background1"/>
              <w:spacing w:before="1" w:line="235" w:lineRule="auto"/>
              <w:ind w:left="30" w:right="214"/>
              <w:rPr>
                <w:color w:val="000000" w:themeColor="text1"/>
                <w:sz w:val="17"/>
              </w:rPr>
            </w:pPr>
            <w:r>
              <w:rPr>
                <w:color w:val="000000" w:themeColor="text1"/>
                <w:sz w:val="17"/>
              </w:rPr>
              <w:t>《工程建设项目勘察设计招标投标办法》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87"/>
              </w:numPr>
              <w:shd w:val="clear" w:fill="FFFFFF" w:themeFill="background1"/>
              <w:tabs>
                <w:tab w:val="left" w:pos="204"/>
              </w:tabs>
              <w:spacing w:before="135"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87"/>
              </w:numPr>
              <w:shd w:val="clear" w:fill="FFFFFF" w:themeFill="background1"/>
              <w:tabs>
                <w:tab w:val="left" w:pos="204"/>
              </w:tabs>
              <w:spacing w:before="4" w:line="235" w:lineRule="auto"/>
              <w:ind w:right="48"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25"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jc w:val="both"/>
              <w:rPr>
                <w:rFonts w:ascii="黑体"/>
                <w:color w:val="000000" w:themeColor="text1"/>
                <w:sz w:val="16"/>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9"/>
              <w:rPr>
                <w:rFonts w:ascii="黑体"/>
                <w:color w:val="000000" w:themeColor="text1"/>
                <w:sz w:val="20"/>
              </w:rPr>
            </w:pPr>
          </w:p>
          <w:p>
            <w:pPr>
              <w:pStyle w:val="13"/>
              <w:shd w:val="clear" w:fill="FFFFFF" w:themeFill="background1"/>
              <w:ind w:left="47" w:right="17"/>
              <w:jc w:val="center"/>
              <w:rPr>
                <w:rFonts w:hint="default" w:eastAsia="宋体"/>
                <w:color w:val="000000" w:themeColor="text1"/>
                <w:sz w:val="17"/>
                <w:lang w:val="en-US" w:eastAsia="zh-CN"/>
              </w:rPr>
            </w:pPr>
            <w:r>
              <w:rPr>
                <w:rFonts w:hint="eastAsia"/>
                <w:color w:val="000000" w:themeColor="text1"/>
                <w:sz w:val="17"/>
                <w:lang w:val="en-US" w:eastAsia="zh-CN"/>
              </w:rPr>
              <w:t>140</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11"/>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5" w:line="235" w:lineRule="auto"/>
              <w:ind w:left="30" w:right="100"/>
              <w:jc w:val="both"/>
              <w:rPr>
                <w:color w:val="000000" w:themeColor="text1"/>
                <w:sz w:val="17"/>
              </w:rPr>
            </w:pPr>
            <w:r>
              <w:rPr>
                <w:color w:val="000000" w:themeColor="text1"/>
                <w:sz w:val="17"/>
              </w:rPr>
              <w:t>招标人以抽签、摇号等不合理的条件限制或者排斥资格预审合格的潜在投标人参加投标，对潜在投标人实行歧视待遇的，强制要求投标人组成联合体共同投标， 或者限制投标人之间竞争</w:t>
            </w:r>
          </w:p>
        </w:tc>
        <w:tc>
          <w:tcPr>
            <w:tcW w:w="1954"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88"/>
              </w:numPr>
              <w:shd w:val="clear" w:fill="FFFFFF" w:themeFill="background1"/>
              <w:tabs>
                <w:tab w:val="left" w:pos="204"/>
              </w:tabs>
              <w:spacing w:before="123"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88"/>
              </w:numPr>
              <w:shd w:val="clear" w:fill="FFFFFF" w:themeFill="background1"/>
              <w:tabs>
                <w:tab w:val="left" w:pos="204"/>
              </w:tabs>
              <w:spacing w:before="2"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88"/>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88"/>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88"/>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88"/>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88"/>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2"/>
              <w:rPr>
                <w:rFonts w:ascii="黑体"/>
                <w:color w:val="000000" w:themeColor="text1"/>
                <w:sz w:val="20"/>
              </w:rPr>
            </w:pPr>
          </w:p>
          <w:p>
            <w:pPr>
              <w:pStyle w:val="13"/>
              <w:shd w:val="clear" w:fill="FFFFFF" w:themeFill="background1"/>
              <w:spacing w:line="235" w:lineRule="auto"/>
              <w:ind w:left="30" w:right="214"/>
              <w:rPr>
                <w:color w:val="000000" w:themeColor="text1"/>
                <w:sz w:val="17"/>
              </w:rPr>
            </w:pPr>
            <w:r>
              <w:rPr>
                <w:color w:val="000000" w:themeColor="text1"/>
                <w:sz w:val="17"/>
              </w:rPr>
              <w:t>《工程建设项目勘察设计招标投标办法》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89"/>
              </w:numPr>
              <w:shd w:val="clear" w:fill="FFFFFF" w:themeFill="background1"/>
              <w:tabs>
                <w:tab w:val="left" w:pos="204"/>
              </w:tabs>
              <w:spacing w:before="132"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89"/>
              </w:numPr>
              <w:shd w:val="clear" w:fill="FFFFFF" w:themeFill="background1"/>
              <w:tabs>
                <w:tab w:val="left" w:pos="204"/>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22"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jc w:val="both"/>
              <w:rPr>
                <w:rFonts w:ascii="黑体"/>
                <w:color w:val="000000" w:themeColor="text1"/>
                <w:sz w:val="16"/>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bl>
    <w:p>
      <w:pPr>
        <w:shd w:val="clear" w:fill="FFFFFF" w:themeFill="background1"/>
        <w:rPr>
          <w:color w:val="000000" w:themeColor="text1"/>
          <w:sz w:val="2"/>
          <w:szCs w:val="2"/>
        </w:rPr>
      </w:pPr>
    </w:p>
    <w:p>
      <w:pPr>
        <w:shd w:val="clear" w:fill="FFFFFF" w:themeFill="background1"/>
        <w:rPr>
          <w:color w:val="000000" w:themeColor="text1"/>
          <w:sz w:val="2"/>
          <w:szCs w:val="2"/>
        </w:rPr>
        <w:sectPr>
          <w:pgSz w:w="16840" w:h="11910" w:orient="landscape"/>
          <w:pgMar w:top="1100" w:right="940" w:bottom="280" w:left="1020" w:header="720" w:footer="720" w:gutter="0"/>
          <w:cols w:space="720" w:num="1"/>
        </w:sectPr>
      </w:pPr>
    </w:p>
    <w:tbl>
      <w:tblPr>
        <w:tblStyle w:val="8"/>
        <w:tblW w:w="14433" w:type="dxa"/>
        <w:tblInd w:w="1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6"/>
              <w:ind w:left="47" w:right="17"/>
              <w:jc w:val="center"/>
              <w:rPr>
                <w:rFonts w:hint="default" w:eastAsia="宋体"/>
                <w:color w:val="000000" w:themeColor="text1"/>
                <w:sz w:val="17"/>
                <w:lang w:val="en-US" w:eastAsia="zh-CN"/>
              </w:rPr>
            </w:pPr>
            <w:r>
              <w:rPr>
                <w:rFonts w:hint="eastAsia"/>
                <w:color w:val="000000" w:themeColor="text1"/>
                <w:sz w:val="17"/>
                <w:lang w:val="en-US" w:eastAsia="zh-CN"/>
              </w:rPr>
              <w:t>141</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5"/>
              <w:rPr>
                <w:rFonts w:ascii="黑体"/>
                <w:color w:val="000000" w:themeColor="text1"/>
                <w:sz w:val="15"/>
              </w:rPr>
            </w:pPr>
          </w:p>
          <w:p>
            <w:pPr>
              <w:pStyle w:val="13"/>
              <w:shd w:val="clear" w:fill="FFFFFF" w:themeFill="background1"/>
              <w:spacing w:line="235" w:lineRule="auto"/>
              <w:ind w:left="58" w:right="24"/>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5"/>
              <w:rPr>
                <w:rFonts w:ascii="黑体"/>
                <w:color w:val="000000" w:themeColor="text1"/>
                <w:sz w:val="15"/>
              </w:rPr>
            </w:pPr>
          </w:p>
          <w:p>
            <w:pPr>
              <w:pStyle w:val="13"/>
              <w:shd w:val="clear" w:fill="FFFFFF" w:themeFill="background1"/>
              <w:spacing w:line="235" w:lineRule="auto"/>
              <w:ind w:left="30" w:right="100"/>
              <w:jc w:val="both"/>
              <w:rPr>
                <w:color w:val="000000" w:themeColor="text1"/>
                <w:sz w:val="17"/>
              </w:rPr>
            </w:pPr>
            <w:r>
              <w:rPr>
                <w:color w:val="000000" w:themeColor="text1"/>
                <w:sz w:val="17"/>
              </w:rPr>
              <w:t>招标人与中标人不按照招标文件和中标人的投标文件订立合同</w:t>
            </w:r>
          </w:p>
        </w:tc>
        <w:tc>
          <w:tcPr>
            <w:tcW w:w="1954" w:type="dxa"/>
          </w:tcPr>
          <w:p>
            <w:pPr>
              <w:pStyle w:val="13"/>
              <w:shd w:val="clear" w:fill="FFFFFF" w:themeFill="background1"/>
              <w:spacing w:before="3"/>
              <w:rPr>
                <w:rFonts w:ascii="黑体"/>
                <w:color w:val="000000" w:themeColor="text1"/>
                <w:sz w:val="13"/>
              </w:rPr>
            </w:pPr>
          </w:p>
          <w:p>
            <w:pPr>
              <w:pStyle w:val="13"/>
              <w:numPr>
                <w:ilvl w:val="0"/>
                <w:numId w:val="90"/>
              </w:numPr>
              <w:shd w:val="clear" w:fill="FFFFFF" w:themeFill="background1"/>
              <w:tabs>
                <w:tab w:val="left" w:pos="204"/>
              </w:tabs>
              <w:spacing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90"/>
              </w:numPr>
              <w:shd w:val="clear" w:fill="FFFFFF" w:themeFill="background1"/>
              <w:tabs>
                <w:tab w:val="left" w:pos="204"/>
              </w:tabs>
              <w:spacing w:before="1"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90"/>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90"/>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90"/>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90"/>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90"/>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9"/>
              <w:rPr>
                <w:rFonts w:ascii="黑体"/>
                <w:color w:val="000000" w:themeColor="text1"/>
                <w:sz w:val="23"/>
              </w:rPr>
            </w:pPr>
          </w:p>
          <w:p>
            <w:pPr>
              <w:pStyle w:val="13"/>
              <w:shd w:val="clear" w:fill="FFFFFF" w:themeFill="background1"/>
              <w:spacing w:line="235" w:lineRule="auto"/>
              <w:ind w:left="30" w:right="214"/>
              <w:rPr>
                <w:color w:val="000000" w:themeColor="text1"/>
                <w:sz w:val="17"/>
              </w:rPr>
            </w:pPr>
            <w:r>
              <w:rPr>
                <w:color w:val="000000" w:themeColor="text1"/>
                <w:sz w:val="17"/>
              </w:rPr>
              <w:t>《工程建设项目勘察设计招标投标办法》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13"/>
              </w:rPr>
            </w:pPr>
          </w:p>
          <w:p>
            <w:pPr>
              <w:pStyle w:val="13"/>
              <w:numPr>
                <w:ilvl w:val="0"/>
                <w:numId w:val="91"/>
              </w:numPr>
              <w:shd w:val="clear" w:fill="FFFFFF" w:themeFill="background1"/>
              <w:tabs>
                <w:tab w:val="left" w:pos="204"/>
              </w:tabs>
              <w:spacing w:before="1"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91"/>
              </w:numPr>
              <w:shd w:val="clear" w:fill="FFFFFF" w:themeFill="background1"/>
              <w:tabs>
                <w:tab w:val="left" w:pos="204"/>
              </w:tabs>
              <w:spacing w:before="4" w:line="235" w:lineRule="auto"/>
              <w:ind w:right="48"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spacing w:before="7"/>
              <w:jc w:val="both"/>
              <w:rPr>
                <w:rFonts w:ascii="黑体"/>
                <w:color w:val="000000" w:themeColor="text1"/>
                <w:sz w:val="13"/>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3"/>
              <w:ind w:left="47" w:right="17"/>
              <w:jc w:val="center"/>
              <w:rPr>
                <w:rFonts w:hint="default" w:eastAsia="宋体"/>
                <w:color w:val="000000" w:themeColor="text1"/>
                <w:sz w:val="17"/>
                <w:lang w:val="en-US" w:eastAsia="zh-CN"/>
              </w:rPr>
            </w:pPr>
            <w:r>
              <w:rPr>
                <w:rFonts w:hint="eastAsia"/>
                <w:color w:val="000000" w:themeColor="text1"/>
                <w:sz w:val="17"/>
                <w:lang w:val="en-US" w:eastAsia="zh-CN"/>
              </w:rPr>
              <w:t>142</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3"/>
              <w:rPr>
                <w:rFonts w:ascii="黑体"/>
                <w:color w:val="000000" w:themeColor="text1"/>
                <w:sz w:val="15"/>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spacing w:before="10"/>
              <w:rPr>
                <w:rFonts w:ascii="黑体"/>
                <w:color w:val="000000" w:themeColor="text1"/>
                <w:sz w:val="13"/>
              </w:rPr>
            </w:pPr>
          </w:p>
          <w:p>
            <w:pPr>
              <w:pStyle w:val="13"/>
              <w:shd w:val="clear" w:fill="FFFFFF" w:themeFill="background1"/>
              <w:spacing w:line="235" w:lineRule="auto"/>
              <w:ind w:left="30" w:right="100"/>
              <w:rPr>
                <w:color w:val="000000" w:themeColor="text1"/>
                <w:sz w:val="17"/>
              </w:rPr>
            </w:pPr>
            <w:r>
              <w:rPr>
                <w:color w:val="000000" w:themeColor="text1"/>
                <w:spacing w:val="-3"/>
                <w:sz w:val="17"/>
              </w:rPr>
              <w:t>招标人在不同媒介发布的同一招标项目的资格预审公告或者招标</w:t>
            </w:r>
            <w:r>
              <w:rPr>
                <w:color w:val="000000" w:themeColor="text1"/>
                <w:sz w:val="17"/>
              </w:rPr>
              <w:t xml:space="preserve">公告内容不一 </w:t>
            </w:r>
            <w:r>
              <w:rPr>
                <w:color w:val="000000" w:themeColor="text1"/>
                <w:spacing w:val="-3"/>
                <w:sz w:val="17"/>
              </w:rPr>
              <w:t>致，影响潜在投标人申请资格预</w:t>
            </w:r>
            <w:r>
              <w:rPr>
                <w:color w:val="000000" w:themeColor="text1"/>
                <w:sz w:val="17"/>
              </w:rPr>
              <w:t>审或者投标</w:t>
            </w:r>
          </w:p>
        </w:tc>
        <w:tc>
          <w:tcPr>
            <w:tcW w:w="1954" w:type="dxa"/>
          </w:tcPr>
          <w:p>
            <w:pPr>
              <w:pStyle w:val="13"/>
              <w:shd w:val="clear" w:fill="FFFFFF" w:themeFill="background1"/>
              <w:rPr>
                <w:rFonts w:ascii="黑体"/>
                <w:color w:val="000000" w:themeColor="text1"/>
                <w:sz w:val="13"/>
              </w:rPr>
            </w:pPr>
          </w:p>
          <w:p>
            <w:pPr>
              <w:pStyle w:val="13"/>
              <w:numPr>
                <w:ilvl w:val="0"/>
                <w:numId w:val="92"/>
              </w:numPr>
              <w:shd w:val="clear" w:fill="FFFFFF" w:themeFill="background1"/>
              <w:tabs>
                <w:tab w:val="left" w:pos="204"/>
              </w:tabs>
              <w:spacing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92"/>
              </w:numPr>
              <w:shd w:val="clear" w:fill="FFFFFF" w:themeFill="background1"/>
              <w:tabs>
                <w:tab w:val="left" w:pos="204"/>
              </w:tabs>
              <w:spacing w:before="2"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92"/>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92"/>
              </w:numPr>
              <w:shd w:val="clear" w:fill="FFFFFF" w:themeFill="background1"/>
              <w:tabs>
                <w:tab w:val="left" w:pos="204"/>
              </w:tabs>
              <w:spacing w:before="1"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92"/>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92"/>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92"/>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6"/>
              <w:rPr>
                <w:rFonts w:ascii="黑体"/>
                <w:color w:val="000000" w:themeColor="text1"/>
                <w:sz w:val="23"/>
              </w:rPr>
            </w:pPr>
          </w:p>
          <w:p>
            <w:pPr>
              <w:pStyle w:val="13"/>
              <w:shd w:val="clear" w:fill="FFFFFF" w:themeFill="background1"/>
              <w:spacing w:before="1" w:line="235" w:lineRule="auto"/>
              <w:ind w:left="30" w:right="214"/>
              <w:rPr>
                <w:color w:val="000000" w:themeColor="text1"/>
                <w:sz w:val="17"/>
              </w:rPr>
            </w:pPr>
            <w:r>
              <w:rPr>
                <w:color w:val="000000" w:themeColor="text1"/>
                <w:sz w:val="17"/>
              </w:rPr>
              <w:t>《工程建设项目勘察设计招标投标办法》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spacing w:before="9"/>
              <w:rPr>
                <w:rFonts w:ascii="黑体"/>
                <w:color w:val="000000" w:themeColor="text1"/>
                <w:sz w:val="13"/>
              </w:rPr>
            </w:pPr>
          </w:p>
          <w:p>
            <w:pPr>
              <w:pStyle w:val="13"/>
              <w:numPr>
                <w:ilvl w:val="0"/>
                <w:numId w:val="93"/>
              </w:numPr>
              <w:shd w:val="clear" w:fill="FFFFFF" w:themeFill="background1"/>
              <w:tabs>
                <w:tab w:val="left" w:pos="204"/>
              </w:tabs>
              <w:spacing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93"/>
              </w:numPr>
              <w:shd w:val="clear" w:fill="FFFFFF" w:themeFill="background1"/>
              <w:tabs>
                <w:tab w:val="left" w:pos="204"/>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spacing w:before="4"/>
              <w:jc w:val="both"/>
              <w:rPr>
                <w:rFonts w:ascii="黑体"/>
                <w:color w:val="000000" w:themeColor="text1"/>
                <w:sz w:val="13"/>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23"/>
              </w:rPr>
            </w:pPr>
          </w:p>
          <w:p>
            <w:pPr>
              <w:pStyle w:val="13"/>
              <w:shd w:val="clear" w:fill="FFFFFF" w:themeFill="background1"/>
              <w:ind w:left="47" w:right="18"/>
              <w:jc w:val="center"/>
              <w:rPr>
                <w:rFonts w:hint="default" w:eastAsia="宋体"/>
                <w:color w:val="000000" w:themeColor="text1"/>
                <w:sz w:val="17"/>
                <w:lang w:val="en-US" w:eastAsia="zh-CN"/>
              </w:rPr>
            </w:pPr>
            <w:r>
              <w:rPr>
                <w:rFonts w:hint="eastAsia"/>
                <w:color w:val="000000" w:themeColor="text1"/>
                <w:sz w:val="17"/>
                <w:lang w:val="en-US" w:eastAsia="zh-CN"/>
              </w:rPr>
              <w:t>143</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5"/>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5"/>
              <w:rPr>
                <w:rFonts w:ascii="黑体"/>
                <w:color w:val="000000" w:themeColor="text1"/>
                <w:sz w:val="23"/>
              </w:rPr>
            </w:pPr>
          </w:p>
          <w:p>
            <w:pPr>
              <w:pStyle w:val="13"/>
              <w:shd w:val="clear" w:fill="FFFFFF" w:themeFill="background1"/>
              <w:spacing w:line="235" w:lineRule="auto"/>
              <w:ind w:left="30" w:right="100"/>
              <w:jc w:val="both"/>
              <w:rPr>
                <w:color w:val="000000" w:themeColor="text1"/>
                <w:sz w:val="17"/>
              </w:rPr>
            </w:pPr>
            <w:r>
              <w:rPr>
                <w:color w:val="000000" w:themeColor="text1"/>
                <w:sz w:val="17"/>
              </w:rPr>
              <w:t>招标人无正当理由不发出中标通知书</w:t>
            </w:r>
          </w:p>
        </w:tc>
        <w:tc>
          <w:tcPr>
            <w:tcW w:w="1954" w:type="dxa"/>
          </w:tcPr>
          <w:p>
            <w:pPr>
              <w:pStyle w:val="13"/>
              <w:shd w:val="clear" w:fill="FFFFFF" w:themeFill="background1"/>
              <w:spacing w:before="11"/>
              <w:rPr>
                <w:rFonts w:ascii="黑体"/>
                <w:color w:val="000000" w:themeColor="text1"/>
                <w:sz w:val="12"/>
              </w:rPr>
            </w:pPr>
          </w:p>
          <w:p>
            <w:pPr>
              <w:pStyle w:val="13"/>
              <w:numPr>
                <w:ilvl w:val="0"/>
                <w:numId w:val="94"/>
              </w:numPr>
              <w:shd w:val="clear" w:fill="FFFFFF" w:themeFill="background1"/>
              <w:tabs>
                <w:tab w:val="left" w:pos="204"/>
              </w:tabs>
              <w:spacing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94"/>
              </w:numPr>
              <w:shd w:val="clear" w:fill="FFFFFF" w:themeFill="background1"/>
              <w:tabs>
                <w:tab w:val="left" w:pos="204"/>
              </w:tabs>
              <w:spacing w:before="1"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94"/>
              </w:numPr>
              <w:shd w:val="clear" w:fill="FFFFFF" w:themeFill="background1"/>
              <w:tabs>
                <w:tab w:val="left" w:pos="204"/>
              </w:tabs>
              <w:spacing w:line="214" w:lineRule="exact"/>
              <w:ind w:left="203" w:hanging="175"/>
              <w:rPr>
                <w:color w:val="000000" w:themeColor="text1"/>
                <w:sz w:val="17"/>
              </w:rPr>
            </w:pPr>
            <w:r>
              <w:rPr>
                <w:color w:val="000000" w:themeColor="text1"/>
                <w:sz w:val="17"/>
              </w:rPr>
              <w:t>执法依据；</w:t>
            </w:r>
          </w:p>
          <w:p>
            <w:pPr>
              <w:pStyle w:val="13"/>
              <w:numPr>
                <w:ilvl w:val="0"/>
                <w:numId w:val="94"/>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94"/>
              </w:numPr>
              <w:shd w:val="clear" w:fill="FFFFFF" w:themeFill="background1"/>
              <w:tabs>
                <w:tab w:val="left" w:pos="204"/>
              </w:tabs>
              <w:spacing w:line="214" w:lineRule="exact"/>
              <w:ind w:left="203" w:hanging="175"/>
              <w:rPr>
                <w:color w:val="000000" w:themeColor="text1"/>
                <w:sz w:val="17"/>
              </w:rPr>
            </w:pPr>
            <w:r>
              <w:rPr>
                <w:color w:val="000000" w:themeColor="text1"/>
                <w:sz w:val="17"/>
              </w:rPr>
              <w:t>咨询、监督投诉方式；</w:t>
            </w:r>
          </w:p>
          <w:p>
            <w:pPr>
              <w:pStyle w:val="13"/>
              <w:numPr>
                <w:ilvl w:val="0"/>
                <w:numId w:val="94"/>
              </w:numPr>
              <w:shd w:val="clear" w:fill="FFFFFF" w:themeFill="background1"/>
              <w:tabs>
                <w:tab w:val="left" w:pos="204"/>
              </w:tabs>
              <w:spacing w:line="214" w:lineRule="exact"/>
              <w:ind w:left="203" w:hanging="175"/>
              <w:rPr>
                <w:color w:val="000000" w:themeColor="text1"/>
                <w:sz w:val="17"/>
              </w:rPr>
            </w:pPr>
            <w:r>
              <w:rPr>
                <w:color w:val="000000" w:themeColor="text1"/>
                <w:sz w:val="17"/>
              </w:rPr>
              <w:t>处罚决定；</w:t>
            </w:r>
          </w:p>
          <w:p>
            <w:pPr>
              <w:pStyle w:val="13"/>
              <w:numPr>
                <w:ilvl w:val="0"/>
                <w:numId w:val="94"/>
              </w:numPr>
              <w:shd w:val="clear" w:fill="FFFFFF" w:themeFill="background1"/>
              <w:tabs>
                <w:tab w:val="left" w:pos="204"/>
              </w:tabs>
              <w:spacing w:line="216" w:lineRule="exact"/>
              <w:ind w:left="203" w:hanging="175"/>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9"/>
              <w:rPr>
                <w:rFonts w:ascii="黑体"/>
                <w:color w:val="000000" w:themeColor="text1"/>
                <w:sz w:val="14"/>
              </w:rPr>
            </w:pPr>
          </w:p>
          <w:p>
            <w:pPr>
              <w:pStyle w:val="13"/>
              <w:shd w:val="clear" w:fill="FFFFFF" w:themeFill="background1"/>
              <w:ind w:left="29"/>
              <w:rPr>
                <w:color w:val="000000" w:themeColor="text1"/>
                <w:sz w:val="17"/>
              </w:rPr>
            </w:pPr>
            <w:r>
              <w:rPr>
                <w:color w:val="000000" w:themeColor="text1"/>
                <w:sz w:val="17"/>
              </w:rPr>
              <w:t>《工程建设项目货物招标投标办法》</w:t>
            </w:r>
          </w:p>
          <w:p>
            <w:pPr>
              <w:pStyle w:val="13"/>
              <w:shd w:val="clear" w:fill="FFFFFF" w:themeFill="background1"/>
              <w:spacing w:before="6"/>
              <w:rPr>
                <w:rFonts w:ascii="黑体"/>
                <w:color w:val="000000" w:themeColor="text1"/>
                <w:sz w:val="16"/>
              </w:rPr>
            </w:pPr>
          </w:p>
          <w:p>
            <w:pPr>
              <w:pStyle w:val="13"/>
              <w:shd w:val="clear" w:fill="FFFFFF" w:themeFill="background1"/>
              <w:ind w:left="29"/>
              <w:rPr>
                <w:color w:val="000000" w:themeColor="text1"/>
                <w:sz w:val="17"/>
              </w:rPr>
            </w:pPr>
            <w:r>
              <w:rPr>
                <w:color w:val="000000" w:themeColor="text1"/>
                <w:sz w:val="17"/>
              </w:rPr>
              <w:t>《工程建设项目施工招标投标办法》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spacing w:before="7"/>
              <w:rPr>
                <w:rFonts w:ascii="黑体"/>
                <w:color w:val="000000" w:themeColor="text1"/>
                <w:sz w:val="13"/>
              </w:rPr>
            </w:pPr>
          </w:p>
          <w:p>
            <w:pPr>
              <w:pStyle w:val="13"/>
              <w:numPr>
                <w:ilvl w:val="0"/>
                <w:numId w:val="95"/>
              </w:numPr>
              <w:shd w:val="clear" w:fill="FFFFFF" w:themeFill="background1"/>
              <w:tabs>
                <w:tab w:val="left" w:pos="203"/>
              </w:tabs>
              <w:spacing w:line="235" w:lineRule="auto"/>
              <w:ind w:right="50" w:firstLine="0"/>
              <w:jc w:val="both"/>
              <w:rPr>
                <w:color w:val="000000" w:themeColor="text1"/>
                <w:sz w:val="17"/>
              </w:rPr>
            </w:pPr>
            <w:r>
              <w:rPr>
                <w:color w:val="000000" w:themeColor="text1"/>
                <w:spacing w:val="-5"/>
                <w:sz w:val="17"/>
              </w:rPr>
              <w:t>除处罚决</w:t>
            </w:r>
            <w:r>
              <w:rPr>
                <w:color w:val="000000" w:themeColor="text1"/>
                <w:spacing w:val="-4"/>
                <w:sz w:val="17"/>
              </w:rPr>
              <w:t>定外其他内容：长期公</w:t>
            </w:r>
            <w:r>
              <w:rPr>
                <w:color w:val="000000" w:themeColor="text1"/>
                <w:sz w:val="17"/>
              </w:rPr>
              <w:t>开（</w:t>
            </w:r>
            <w:r>
              <w:rPr>
                <w:color w:val="000000" w:themeColor="text1"/>
                <w:spacing w:val="-6"/>
                <w:sz w:val="17"/>
              </w:rPr>
              <w:t>动态调</w:t>
            </w:r>
            <w:r>
              <w:rPr>
                <w:color w:val="000000" w:themeColor="text1"/>
                <w:sz w:val="17"/>
              </w:rPr>
              <w:t>整）；</w:t>
            </w:r>
          </w:p>
          <w:p>
            <w:pPr>
              <w:pStyle w:val="13"/>
              <w:numPr>
                <w:ilvl w:val="0"/>
                <w:numId w:val="95"/>
              </w:numPr>
              <w:shd w:val="clear" w:fill="FFFFFF" w:themeFill="background1"/>
              <w:tabs>
                <w:tab w:val="left" w:pos="203"/>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spacing w:before="2"/>
              <w:jc w:val="both"/>
              <w:rPr>
                <w:rFonts w:ascii="黑体"/>
                <w:color w:val="000000" w:themeColor="text1"/>
                <w:sz w:val="13"/>
              </w:rPr>
            </w:pPr>
          </w:p>
          <w:p>
            <w:pPr>
              <w:pStyle w:val="13"/>
              <w:shd w:val="clear" w:fill="FFFFFF" w:themeFill="background1"/>
              <w:tabs>
                <w:tab w:val="left" w:pos="1403"/>
              </w:tabs>
              <w:spacing w:line="214" w:lineRule="exact"/>
              <w:ind w:left="28"/>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8"/>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2"/>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bl>
    <w:p>
      <w:pPr>
        <w:shd w:val="clear" w:fill="FFFFFF" w:themeFill="background1"/>
        <w:rPr>
          <w:color w:val="000000" w:themeColor="text1"/>
          <w:sz w:val="2"/>
          <w:szCs w:val="2"/>
        </w:rPr>
      </w:pPr>
    </w:p>
    <w:p>
      <w:pPr>
        <w:shd w:val="clear" w:fill="FFFFFF" w:themeFill="background1"/>
        <w:rPr>
          <w:color w:val="000000" w:themeColor="text1"/>
          <w:sz w:val="2"/>
          <w:szCs w:val="2"/>
        </w:rPr>
        <w:sectPr>
          <w:pgSz w:w="16840" w:h="11910" w:orient="landscape"/>
          <w:pgMar w:top="1100" w:right="940" w:bottom="280" w:left="1020" w:header="720" w:footer="720" w:gutter="0"/>
          <w:cols w:space="720" w:num="1"/>
        </w:sectPr>
      </w:pPr>
    </w:p>
    <w:tbl>
      <w:tblPr>
        <w:tblStyle w:val="8"/>
        <w:tblW w:w="14433" w:type="dxa"/>
        <w:tblInd w:w="1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2"/>
              <w:rPr>
                <w:rFonts w:ascii="黑体"/>
                <w:color w:val="000000" w:themeColor="text1"/>
                <w:sz w:val="20"/>
              </w:rPr>
            </w:pPr>
          </w:p>
          <w:p>
            <w:pPr>
              <w:pStyle w:val="13"/>
              <w:shd w:val="clear" w:fill="FFFFFF" w:themeFill="background1"/>
              <w:ind w:left="47" w:right="17"/>
              <w:jc w:val="center"/>
              <w:rPr>
                <w:rFonts w:hint="default" w:eastAsia="宋体"/>
                <w:color w:val="000000" w:themeColor="text1"/>
                <w:sz w:val="17"/>
                <w:lang w:val="en-US" w:eastAsia="zh-CN"/>
              </w:rPr>
            </w:pPr>
            <w:r>
              <w:rPr>
                <w:rFonts w:hint="eastAsia"/>
                <w:color w:val="000000" w:themeColor="text1"/>
                <w:sz w:val="17"/>
                <w:lang w:val="en-US" w:eastAsia="zh-CN"/>
              </w:rPr>
              <w:t>144</w:t>
            </w:r>
          </w:p>
        </w:tc>
        <w:tc>
          <w:tcPr>
            <w:tcW w:w="447"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
              <w:rPr>
                <w:rFonts w:ascii="黑体"/>
                <w:color w:val="000000" w:themeColor="text1"/>
                <w:sz w:val="12"/>
              </w:rPr>
            </w:pPr>
          </w:p>
          <w:p>
            <w:pPr>
              <w:pStyle w:val="13"/>
              <w:shd w:val="clear" w:fill="FFFFFF" w:themeFill="background1"/>
              <w:spacing w:line="235" w:lineRule="auto"/>
              <w:ind w:left="58" w:right="24"/>
              <w:jc w:val="both"/>
              <w:rPr>
                <w:color w:val="000000" w:themeColor="text1"/>
                <w:sz w:val="17"/>
              </w:rPr>
            </w:pPr>
            <w:r>
              <w:rPr>
                <w:color w:val="000000" w:themeColor="text1"/>
                <w:sz w:val="17"/>
              </w:rPr>
              <w:t>工程招标投标管理</w:t>
            </w:r>
          </w:p>
        </w:tc>
        <w:tc>
          <w:tcPr>
            <w:tcW w:w="1350"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6"/>
              <w:rPr>
                <w:rFonts w:ascii="黑体"/>
                <w:color w:val="000000" w:themeColor="text1"/>
                <w:sz w:val="20"/>
              </w:rPr>
            </w:pPr>
          </w:p>
          <w:p>
            <w:pPr>
              <w:pStyle w:val="13"/>
              <w:shd w:val="clear" w:fill="FFFFFF" w:themeFill="background1"/>
              <w:spacing w:line="235" w:lineRule="auto"/>
              <w:ind w:left="30" w:right="100"/>
              <w:jc w:val="both"/>
              <w:rPr>
                <w:color w:val="000000" w:themeColor="text1"/>
                <w:sz w:val="17"/>
              </w:rPr>
            </w:pPr>
            <w:r>
              <w:rPr>
                <w:color w:val="000000" w:themeColor="text1"/>
                <w:sz w:val="17"/>
              </w:rPr>
              <w:t>招标人无正当理由不与中标人订立合同</w:t>
            </w:r>
          </w:p>
        </w:tc>
        <w:tc>
          <w:tcPr>
            <w:tcW w:w="1954"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96"/>
              </w:numPr>
              <w:shd w:val="clear" w:fill="FFFFFF" w:themeFill="background1"/>
              <w:tabs>
                <w:tab w:val="left" w:pos="204"/>
              </w:tabs>
              <w:spacing w:before="127"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96"/>
              </w:numPr>
              <w:shd w:val="clear" w:fill="FFFFFF" w:themeFill="background1"/>
              <w:tabs>
                <w:tab w:val="left" w:pos="204"/>
              </w:tabs>
              <w:spacing w:before="1"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96"/>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96"/>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96"/>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96"/>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96"/>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
              <w:rPr>
                <w:rFonts w:ascii="黑体"/>
                <w:color w:val="000000" w:themeColor="text1"/>
                <w:sz w:val="11"/>
              </w:rPr>
            </w:pPr>
          </w:p>
          <w:p>
            <w:pPr>
              <w:pStyle w:val="13"/>
              <w:shd w:val="clear" w:fill="FFFFFF" w:themeFill="background1"/>
              <w:ind w:left="30"/>
              <w:rPr>
                <w:rFonts w:ascii="黑体"/>
                <w:color w:val="000000" w:themeColor="text1"/>
                <w:sz w:val="16"/>
              </w:rPr>
            </w:pPr>
            <w:r>
              <w:rPr>
                <w:color w:val="000000" w:themeColor="text1"/>
                <w:sz w:val="17"/>
              </w:rPr>
              <w:t>《工程建设项目货物招标投标办法》</w:t>
            </w:r>
          </w:p>
          <w:p>
            <w:pPr>
              <w:pStyle w:val="13"/>
              <w:shd w:val="clear" w:fill="FFFFFF" w:themeFill="background1"/>
              <w:spacing w:before="1"/>
              <w:ind w:left="30"/>
              <w:rPr>
                <w:color w:val="000000" w:themeColor="text1"/>
                <w:sz w:val="17"/>
              </w:rPr>
            </w:pPr>
            <w:r>
              <w:rPr>
                <w:color w:val="000000" w:themeColor="text1"/>
                <w:sz w:val="17"/>
              </w:rPr>
              <w:t>《工程建设项目施工招标投标办法》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97"/>
              </w:numPr>
              <w:shd w:val="clear" w:fill="FFFFFF" w:themeFill="background1"/>
              <w:tabs>
                <w:tab w:val="left" w:pos="204"/>
              </w:tabs>
              <w:spacing w:before="136"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97"/>
              </w:numPr>
              <w:shd w:val="clear" w:fill="FFFFFF" w:themeFill="background1"/>
              <w:tabs>
                <w:tab w:val="left" w:pos="204"/>
              </w:tabs>
              <w:spacing w:before="4" w:line="235" w:lineRule="auto"/>
              <w:ind w:right="48"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26"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jc w:val="both"/>
              <w:rPr>
                <w:rFonts w:ascii="黑体"/>
                <w:color w:val="000000" w:themeColor="text1"/>
                <w:sz w:val="16"/>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9"/>
              <w:rPr>
                <w:rFonts w:ascii="黑体"/>
                <w:color w:val="000000" w:themeColor="text1"/>
                <w:sz w:val="24"/>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9"/>
              <w:rPr>
                <w:rFonts w:ascii="黑体"/>
                <w:color w:val="000000" w:themeColor="text1"/>
                <w:sz w:val="24"/>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9"/>
              <w:rPr>
                <w:rFonts w:ascii="黑体"/>
                <w:color w:val="000000" w:themeColor="text1"/>
                <w:sz w:val="24"/>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9"/>
              <w:rPr>
                <w:rFonts w:ascii="黑体"/>
                <w:color w:val="000000" w:themeColor="text1"/>
                <w:sz w:val="24"/>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9"/>
              <w:rPr>
                <w:rFonts w:ascii="黑体"/>
                <w:color w:val="000000" w:themeColor="text1"/>
                <w:sz w:val="20"/>
              </w:rPr>
            </w:pPr>
          </w:p>
          <w:p>
            <w:pPr>
              <w:pStyle w:val="13"/>
              <w:shd w:val="clear" w:fill="FFFFFF" w:themeFill="background1"/>
              <w:spacing w:before="1"/>
              <w:ind w:left="47" w:right="17"/>
              <w:jc w:val="center"/>
              <w:rPr>
                <w:rFonts w:hint="default" w:eastAsia="宋体"/>
                <w:color w:val="000000" w:themeColor="text1"/>
                <w:sz w:val="17"/>
                <w:lang w:val="en-US" w:eastAsia="zh-CN"/>
              </w:rPr>
            </w:pPr>
            <w:r>
              <w:rPr>
                <w:rFonts w:hint="eastAsia"/>
                <w:color w:val="000000" w:themeColor="text1"/>
                <w:sz w:val="17"/>
                <w:lang w:val="en-US" w:eastAsia="zh-CN"/>
              </w:rPr>
              <w:t>145</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2"/>
              <w:rPr>
                <w:rFonts w:ascii="黑体"/>
                <w:color w:val="000000" w:themeColor="text1"/>
                <w:sz w:val="11"/>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3"/>
              <w:rPr>
                <w:rFonts w:ascii="黑体"/>
                <w:color w:val="000000" w:themeColor="text1"/>
                <w:sz w:val="20"/>
              </w:rPr>
            </w:pPr>
          </w:p>
          <w:p>
            <w:pPr>
              <w:pStyle w:val="13"/>
              <w:shd w:val="clear" w:fill="FFFFFF" w:themeFill="background1"/>
              <w:spacing w:line="235" w:lineRule="auto"/>
              <w:ind w:left="30" w:right="100"/>
              <w:jc w:val="both"/>
              <w:rPr>
                <w:color w:val="000000" w:themeColor="text1"/>
                <w:sz w:val="17"/>
              </w:rPr>
            </w:pPr>
            <w:r>
              <w:rPr>
                <w:color w:val="000000" w:themeColor="text1"/>
                <w:sz w:val="17"/>
              </w:rPr>
              <w:t>在订立合同时招标人向中标人提出附加条件</w:t>
            </w:r>
          </w:p>
        </w:tc>
        <w:tc>
          <w:tcPr>
            <w:tcW w:w="1954"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98"/>
              </w:numPr>
              <w:shd w:val="clear" w:fill="FFFFFF" w:themeFill="background1"/>
              <w:tabs>
                <w:tab w:val="left" w:pos="204"/>
              </w:tabs>
              <w:spacing w:before="125"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98"/>
              </w:numPr>
              <w:shd w:val="clear" w:fill="FFFFFF" w:themeFill="background1"/>
              <w:tabs>
                <w:tab w:val="left" w:pos="204"/>
              </w:tabs>
              <w:spacing w:before="1"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98"/>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98"/>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98"/>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98"/>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98"/>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7"/>
              <w:rPr>
                <w:rFonts w:ascii="黑体"/>
                <w:color w:val="000000" w:themeColor="text1"/>
                <w:sz w:val="11"/>
              </w:rPr>
            </w:pPr>
          </w:p>
          <w:p>
            <w:pPr>
              <w:pStyle w:val="13"/>
              <w:shd w:val="clear" w:fill="FFFFFF" w:themeFill="background1"/>
              <w:spacing w:before="1"/>
              <w:ind w:left="30"/>
              <w:rPr>
                <w:rFonts w:ascii="黑体"/>
                <w:color w:val="000000" w:themeColor="text1"/>
                <w:sz w:val="16"/>
              </w:rPr>
            </w:pPr>
            <w:r>
              <w:rPr>
                <w:color w:val="000000" w:themeColor="text1"/>
                <w:sz w:val="17"/>
              </w:rPr>
              <w:t>《工程建设项目货物招标投标办法》</w:t>
            </w:r>
          </w:p>
          <w:p>
            <w:pPr>
              <w:pStyle w:val="13"/>
              <w:shd w:val="clear" w:fill="FFFFFF" w:themeFill="background1"/>
              <w:ind w:left="30"/>
              <w:rPr>
                <w:color w:val="000000" w:themeColor="text1"/>
                <w:sz w:val="17"/>
              </w:rPr>
            </w:pPr>
            <w:r>
              <w:rPr>
                <w:color w:val="000000" w:themeColor="text1"/>
                <w:sz w:val="17"/>
              </w:rPr>
              <w:t>《工程建设项目施工招标投标办法》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99"/>
              </w:numPr>
              <w:shd w:val="clear" w:fill="FFFFFF" w:themeFill="background1"/>
              <w:tabs>
                <w:tab w:val="left" w:pos="204"/>
              </w:tabs>
              <w:spacing w:before="133"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99"/>
              </w:numPr>
              <w:shd w:val="clear" w:fill="FFFFFF" w:themeFill="background1"/>
              <w:tabs>
                <w:tab w:val="left" w:pos="204"/>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24"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jc w:val="both"/>
              <w:rPr>
                <w:rFonts w:ascii="黑体"/>
                <w:color w:val="000000" w:themeColor="text1"/>
                <w:sz w:val="16"/>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6"/>
              <w:rPr>
                <w:rFonts w:ascii="黑体"/>
                <w:color w:val="000000" w:themeColor="text1"/>
                <w:sz w:val="24"/>
              </w:rPr>
            </w:pPr>
          </w:p>
          <w:p>
            <w:pPr>
              <w:pStyle w:val="13"/>
              <w:shd w:val="clear" w:fill="FFFFFF" w:themeFill="background1"/>
              <w:spacing w:before="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6"/>
              <w:rPr>
                <w:rFonts w:ascii="黑体"/>
                <w:color w:val="000000" w:themeColor="text1"/>
                <w:sz w:val="24"/>
              </w:rPr>
            </w:pPr>
          </w:p>
          <w:p>
            <w:pPr>
              <w:pStyle w:val="13"/>
              <w:shd w:val="clear" w:fill="FFFFFF" w:themeFill="background1"/>
              <w:spacing w:before="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6"/>
              <w:rPr>
                <w:rFonts w:ascii="黑体"/>
                <w:color w:val="000000" w:themeColor="text1"/>
                <w:sz w:val="24"/>
              </w:rPr>
            </w:pPr>
          </w:p>
          <w:p>
            <w:pPr>
              <w:pStyle w:val="13"/>
              <w:shd w:val="clear" w:fill="FFFFFF" w:themeFill="background1"/>
              <w:spacing w:before="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6"/>
              <w:rPr>
                <w:rFonts w:ascii="黑体"/>
                <w:color w:val="000000" w:themeColor="text1"/>
                <w:sz w:val="24"/>
              </w:rPr>
            </w:pPr>
          </w:p>
          <w:p>
            <w:pPr>
              <w:pStyle w:val="13"/>
              <w:shd w:val="clear" w:fill="FFFFFF" w:themeFill="background1"/>
              <w:spacing w:before="1"/>
              <w:ind w:left="23"/>
              <w:jc w:val="center"/>
              <w:rPr>
                <w:rFonts w:ascii="Arial" w:hAnsi="Arial"/>
                <w:color w:val="000000" w:themeColor="text1"/>
                <w:sz w:val="17"/>
              </w:rPr>
            </w:pPr>
            <w:r>
              <w:rPr>
                <w:rFonts w:ascii="Arial" w:hAnsi="Arial"/>
                <w:color w:val="000000" w:themeColor="text1"/>
                <w:sz w:val="17"/>
              </w:rPr>
              <w:t>√</w:t>
            </w:r>
          </w:p>
        </w:tc>
      </w:tr>
    </w:tbl>
    <w:p>
      <w:pPr>
        <w:shd w:val="clear" w:fill="FFFFFF" w:themeFill="background1"/>
        <w:rPr>
          <w:color w:val="000000" w:themeColor="text1"/>
          <w:sz w:val="2"/>
          <w:szCs w:val="2"/>
        </w:rPr>
      </w:pPr>
    </w:p>
    <w:p>
      <w:pPr>
        <w:shd w:val="clear" w:fill="FFFFFF" w:themeFill="background1"/>
        <w:rPr>
          <w:color w:val="000000" w:themeColor="text1"/>
          <w:sz w:val="2"/>
          <w:szCs w:val="2"/>
        </w:rPr>
        <w:sectPr>
          <w:pgSz w:w="16840" w:h="11910" w:orient="landscape"/>
          <w:pgMar w:top="1100" w:right="940" w:bottom="280" w:left="1020" w:header="720" w:footer="720" w:gutter="0"/>
          <w:cols w:space="720" w:num="1"/>
        </w:sectPr>
      </w:pPr>
    </w:p>
    <w:tbl>
      <w:tblPr>
        <w:tblStyle w:val="8"/>
        <w:tblW w:w="14433" w:type="dxa"/>
        <w:tblInd w:w="1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2"/>
              <w:rPr>
                <w:rFonts w:ascii="黑体"/>
                <w:color w:val="000000" w:themeColor="text1"/>
                <w:sz w:val="20"/>
              </w:rPr>
            </w:pPr>
          </w:p>
          <w:p>
            <w:pPr>
              <w:pStyle w:val="13"/>
              <w:shd w:val="clear" w:fill="FFFFFF" w:themeFill="background1"/>
              <w:ind w:left="47" w:right="17"/>
              <w:jc w:val="center"/>
              <w:rPr>
                <w:rFonts w:hint="default" w:eastAsia="宋体"/>
                <w:color w:val="000000" w:themeColor="text1"/>
                <w:sz w:val="17"/>
                <w:lang w:val="en-US" w:eastAsia="zh-CN"/>
              </w:rPr>
            </w:pPr>
            <w:r>
              <w:rPr>
                <w:rFonts w:hint="eastAsia"/>
                <w:color w:val="000000" w:themeColor="text1"/>
                <w:sz w:val="17"/>
                <w:lang w:val="en-US" w:eastAsia="zh-CN"/>
              </w:rPr>
              <w:t>146</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
              <w:rPr>
                <w:rFonts w:ascii="黑体"/>
                <w:color w:val="000000" w:themeColor="text1"/>
                <w:sz w:val="12"/>
              </w:rPr>
            </w:pPr>
          </w:p>
          <w:p>
            <w:pPr>
              <w:pStyle w:val="13"/>
              <w:shd w:val="clear" w:fill="FFFFFF" w:themeFill="background1"/>
              <w:spacing w:line="235" w:lineRule="auto"/>
              <w:ind w:left="58" w:right="24"/>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8" w:line="235" w:lineRule="auto"/>
              <w:ind w:left="30" w:right="100"/>
              <w:rPr>
                <w:color w:val="000000" w:themeColor="text1"/>
                <w:sz w:val="17"/>
              </w:rPr>
            </w:pPr>
            <w:r>
              <w:rPr>
                <w:color w:val="000000" w:themeColor="text1"/>
                <w:spacing w:val="-3"/>
                <w:sz w:val="17"/>
              </w:rPr>
              <w:t>中标通知书发出后，中标人放弃中标项目的，无正当理由不与招</w:t>
            </w:r>
            <w:r>
              <w:rPr>
                <w:color w:val="000000" w:themeColor="text1"/>
                <w:sz w:val="17"/>
              </w:rPr>
              <w:t xml:space="preserve">标人签订合同 </w:t>
            </w:r>
            <w:r>
              <w:rPr>
                <w:color w:val="000000" w:themeColor="text1"/>
                <w:spacing w:val="-3"/>
                <w:sz w:val="17"/>
              </w:rPr>
              <w:t>的，在签订合同时向招标人提出附加条件或者更改合同实质性内容的，或者拒不提交所要求的履</w:t>
            </w:r>
            <w:r>
              <w:rPr>
                <w:color w:val="000000" w:themeColor="text1"/>
                <w:sz w:val="17"/>
              </w:rPr>
              <w:t>约保证金</w:t>
            </w:r>
          </w:p>
        </w:tc>
        <w:tc>
          <w:tcPr>
            <w:tcW w:w="1954"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100"/>
              </w:numPr>
              <w:shd w:val="clear" w:fill="FFFFFF" w:themeFill="background1"/>
              <w:tabs>
                <w:tab w:val="left" w:pos="204"/>
              </w:tabs>
              <w:spacing w:before="126"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100"/>
              </w:numPr>
              <w:shd w:val="clear" w:fill="FFFFFF" w:themeFill="background1"/>
              <w:tabs>
                <w:tab w:val="left" w:pos="204"/>
              </w:tabs>
              <w:spacing w:before="2"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100"/>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100"/>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100"/>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100"/>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100"/>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6"/>
              <w:rPr>
                <w:rFonts w:ascii="黑体"/>
                <w:color w:val="000000" w:themeColor="text1"/>
                <w:sz w:val="12"/>
              </w:rPr>
            </w:pPr>
          </w:p>
          <w:p>
            <w:pPr>
              <w:pStyle w:val="13"/>
              <w:shd w:val="clear" w:fill="FFFFFF" w:themeFill="background1"/>
              <w:ind w:left="30"/>
              <w:rPr>
                <w:color w:val="000000" w:themeColor="text1"/>
                <w:sz w:val="17"/>
              </w:rPr>
            </w:pPr>
            <w:r>
              <w:rPr>
                <w:color w:val="000000" w:themeColor="text1"/>
                <w:sz w:val="17"/>
              </w:rPr>
              <w:t>《工程建设项目货物招标投标办法》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101"/>
              </w:numPr>
              <w:shd w:val="clear" w:fill="FFFFFF" w:themeFill="background1"/>
              <w:tabs>
                <w:tab w:val="left" w:pos="204"/>
              </w:tabs>
              <w:spacing w:before="135"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101"/>
              </w:numPr>
              <w:shd w:val="clear" w:fill="FFFFFF" w:themeFill="background1"/>
              <w:tabs>
                <w:tab w:val="left" w:pos="204"/>
              </w:tabs>
              <w:spacing w:before="4" w:line="235" w:lineRule="auto"/>
              <w:ind w:right="48"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25"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jc w:val="both"/>
              <w:rPr>
                <w:rFonts w:ascii="黑体"/>
                <w:color w:val="000000" w:themeColor="text1"/>
                <w:sz w:val="16"/>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9"/>
              <w:rPr>
                <w:rFonts w:ascii="黑体"/>
                <w:color w:val="000000" w:themeColor="text1"/>
                <w:sz w:val="20"/>
              </w:rPr>
            </w:pPr>
          </w:p>
          <w:p>
            <w:pPr>
              <w:pStyle w:val="13"/>
              <w:shd w:val="clear" w:fill="FFFFFF" w:themeFill="background1"/>
              <w:ind w:left="47" w:right="17"/>
              <w:jc w:val="center"/>
              <w:rPr>
                <w:rFonts w:hint="default" w:eastAsia="宋体"/>
                <w:color w:val="000000" w:themeColor="text1"/>
                <w:sz w:val="17"/>
                <w:lang w:val="en-US" w:eastAsia="zh-CN"/>
              </w:rPr>
            </w:pPr>
            <w:r>
              <w:rPr>
                <w:rFonts w:hint="eastAsia"/>
                <w:color w:val="000000" w:themeColor="text1"/>
                <w:sz w:val="17"/>
                <w:lang w:val="en-US" w:eastAsia="zh-CN"/>
              </w:rPr>
              <w:t>147</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11"/>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
              <w:rPr>
                <w:rFonts w:ascii="黑体"/>
                <w:color w:val="000000" w:themeColor="text1"/>
                <w:sz w:val="18"/>
              </w:rPr>
            </w:pPr>
          </w:p>
          <w:p>
            <w:pPr>
              <w:pStyle w:val="13"/>
              <w:shd w:val="clear" w:fill="FFFFFF" w:themeFill="background1"/>
              <w:spacing w:line="235" w:lineRule="auto"/>
              <w:ind w:left="30" w:right="100"/>
              <w:jc w:val="both"/>
              <w:rPr>
                <w:color w:val="000000" w:themeColor="text1"/>
                <w:sz w:val="17"/>
              </w:rPr>
            </w:pPr>
            <w:r>
              <w:rPr>
                <w:color w:val="000000" w:themeColor="text1"/>
                <w:sz w:val="17"/>
              </w:rPr>
              <w:t>依法必须进行招标的项目而不招标的，将必须进行招标的项目化整为零或者以其他任何方式规避招标</w:t>
            </w:r>
          </w:p>
        </w:tc>
        <w:tc>
          <w:tcPr>
            <w:tcW w:w="1954"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102"/>
              </w:numPr>
              <w:shd w:val="clear" w:fill="FFFFFF" w:themeFill="background1"/>
              <w:tabs>
                <w:tab w:val="left" w:pos="204"/>
              </w:tabs>
              <w:spacing w:before="124"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102"/>
              </w:numPr>
              <w:shd w:val="clear" w:fill="FFFFFF" w:themeFill="background1"/>
              <w:tabs>
                <w:tab w:val="left" w:pos="204"/>
              </w:tabs>
              <w:spacing w:before="1"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102"/>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102"/>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102"/>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102"/>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102"/>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3"/>
              <w:rPr>
                <w:rFonts w:ascii="黑体"/>
                <w:color w:val="000000" w:themeColor="text1"/>
                <w:sz w:val="12"/>
              </w:rPr>
            </w:pPr>
          </w:p>
          <w:p>
            <w:pPr>
              <w:pStyle w:val="13"/>
              <w:shd w:val="clear" w:fill="FFFFFF" w:themeFill="background1"/>
              <w:ind w:left="30"/>
              <w:rPr>
                <w:color w:val="000000" w:themeColor="text1"/>
                <w:sz w:val="17"/>
              </w:rPr>
            </w:pPr>
            <w:r>
              <w:rPr>
                <w:color w:val="000000" w:themeColor="text1"/>
                <w:sz w:val="17"/>
              </w:rPr>
              <w:t>《工程建设项目施工招标投标办法》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103"/>
              </w:numPr>
              <w:shd w:val="clear" w:fill="FFFFFF" w:themeFill="background1"/>
              <w:tabs>
                <w:tab w:val="left" w:pos="204"/>
              </w:tabs>
              <w:spacing w:before="132"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103"/>
              </w:numPr>
              <w:shd w:val="clear" w:fill="FFFFFF" w:themeFill="background1"/>
              <w:tabs>
                <w:tab w:val="left" w:pos="204"/>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23"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jc w:val="both"/>
              <w:rPr>
                <w:rFonts w:ascii="黑体"/>
                <w:color w:val="000000" w:themeColor="text1"/>
                <w:sz w:val="16"/>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spacing w:before="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spacing w:before="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spacing w:before="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spacing w:before="1"/>
              <w:ind w:left="23"/>
              <w:jc w:val="center"/>
              <w:rPr>
                <w:rFonts w:ascii="Arial" w:hAnsi="Arial"/>
                <w:color w:val="000000" w:themeColor="text1"/>
                <w:sz w:val="17"/>
              </w:rPr>
            </w:pPr>
            <w:r>
              <w:rPr>
                <w:rFonts w:ascii="Arial" w:hAnsi="Arial"/>
                <w:color w:val="000000" w:themeColor="text1"/>
                <w:sz w:val="17"/>
              </w:rPr>
              <w:t>√</w:t>
            </w:r>
          </w:p>
        </w:tc>
      </w:tr>
    </w:tbl>
    <w:p>
      <w:pPr>
        <w:shd w:val="clear" w:fill="FFFFFF" w:themeFill="background1"/>
        <w:rPr>
          <w:color w:val="000000" w:themeColor="text1"/>
          <w:sz w:val="2"/>
          <w:szCs w:val="2"/>
        </w:rPr>
      </w:pPr>
    </w:p>
    <w:p>
      <w:pPr>
        <w:shd w:val="clear" w:fill="FFFFFF" w:themeFill="background1"/>
        <w:rPr>
          <w:color w:val="000000" w:themeColor="text1"/>
          <w:sz w:val="2"/>
          <w:szCs w:val="2"/>
        </w:rPr>
        <w:sectPr>
          <w:pgSz w:w="16840" w:h="11910" w:orient="landscape"/>
          <w:pgMar w:top="1100" w:right="940" w:bottom="280" w:left="1020" w:header="720" w:footer="720" w:gutter="0"/>
          <w:cols w:space="720" w:num="1"/>
        </w:sectPr>
      </w:pPr>
    </w:p>
    <w:tbl>
      <w:tblPr>
        <w:tblStyle w:val="8"/>
        <w:tblW w:w="14433" w:type="dxa"/>
        <w:tblInd w:w="1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6"/>
              <w:ind w:left="47" w:right="17"/>
              <w:jc w:val="center"/>
              <w:rPr>
                <w:rFonts w:hint="default" w:eastAsia="宋体"/>
                <w:color w:val="000000" w:themeColor="text1"/>
                <w:sz w:val="17"/>
                <w:lang w:val="en-US" w:eastAsia="zh-CN"/>
              </w:rPr>
            </w:pPr>
            <w:r>
              <w:rPr>
                <w:rFonts w:hint="eastAsia"/>
                <w:color w:val="000000" w:themeColor="text1"/>
                <w:sz w:val="17"/>
                <w:lang w:val="en-US" w:eastAsia="zh-CN"/>
              </w:rPr>
              <w:t>148</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5"/>
              <w:rPr>
                <w:rFonts w:ascii="黑体"/>
                <w:color w:val="000000" w:themeColor="text1"/>
                <w:sz w:val="15"/>
              </w:rPr>
            </w:pPr>
          </w:p>
          <w:p>
            <w:pPr>
              <w:pStyle w:val="13"/>
              <w:shd w:val="clear" w:fill="FFFFFF" w:themeFill="background1"/>
              <w:spacing w:line="235" w:lineRule="auto"/>
              <w:ind w:left="58" w:right="24"/>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spacing w:before="3"/>
              <w:rPr>
                <w:rFonts w:ascii="黑体"/>
                <w:color w:val="000000" w:themeColor="text1"/>
                <w:sz w:val="13"/>
              </w:rPr>
            </w:pPr>
          </w:p>
          <w:p>
            <w:pPr>
              <w:pStyle w:val="13"/>
              <w:shd w:val="clear" w:fill="FFFFFF" w:themeFill="background1"/>
              <w:spacing w:line="235" w:lineRule="auto"/>
              <w:ind w:left="30" w:right="100"/>
              <w:jc w:val="both"/>
              <w:rPr>
                <w:color w:val="000000" w:themeColor="text1"/>
                <w:sz w:val="17"/>
              </w:rPr>
            </w:pPr>
            <w:r>
              <w:rPr>
                <w:color w:val="000000" w:themeColor="text1"/>
                <w:sz w:val="17"/>
              </w:rPr>
              <w:t>招标代理机构违法泄露应当保密的与招标投标活动有关的情况和资料，或者与招标人、投标人串通损害国家利益</w:t>
            </w:r>
          </w:p>
          <w:p>
            <w:pPr>
              <w:pStyle w:val="13"/>
              <w:shd w:val="clear" w:fill="FFFFFF" w:themeFill="background1"/>
              <w:spacing w:before="6" w:line="235" w:lineRule="auto"/>
              <w:ind w:left="30" w:right="100"/>
              <w:jc w:val="both"/>
              <w:rPr>
                <w:color w:val="000000" w:themeColor="text1"/>
                <w:sz w:val="17"/>
              </w:rPr>
            </w:pPr>
            <w:r>
              <w:rPr>
                <w:color w:val="000000" w:themeColor="text1"/>
                <w:sz w:val="17"/>
              </w:rPr>
              <w:t>、社会公共利益或者他人合法权益</w:t>
            </w:r>
          </w:p>
        </w:tc>
        <w:tc>
          <w:tcPr>
            <w:tcW w:w="1954" w:type="dxa"/>
          </w:tcPr>
          <w:p>
            <w:pPr>
              <w:pStyle w:val="13"/>
              <w:shd w:val="clear" w:fill="FFFFFF" w:themeFill="background1"/>
              <w:spacing w:before="2"/>
              <w:rPr>
                <w:rFonts w:ascii="黑体"/>
                <w:color w:val="000000" w:themeColor="text1"/>
                <w:sz w:val="13"/>
              </w:rPr>
            </w:pPr>
          </w:p>
          <w:p>
            <w:pPr>
              <w:pStyle w:val="13"/>
              <w:numPr>
                <w:ilvl w:val="0"/>
                <w:numId w:val="104"/>
              </w:numPr>
              <w:shd w:val="clear" w:fill="FFFFFF" w:themeFill="background1"/>
              <w:tabs>
                <w:tab w:val="left" w:pos="204"/>
              </w:tabs>
              <w:spacing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104"/>
              </w:numPr>
              <w:shd w:val="clear" w:fill="FFFFFF" w:themeFill="background1"/>
              <w:tabs>
                <w:tab w:val="left" w:pos="204"/>
              </w:tabs>
              <w:spacing w:before="2"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104"/>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104"/>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104"/>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104"/>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104"/>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
              <w:rPr>
                <w:rFonts w:ascii="黑体"/>
                <w:color w:val="000000" w:themeColor="text1"/>
                <w:sz w:val="15"/>
              </w:rPr>
            </w:pPr>
          </w:p>
          <w:p>
            <w:pPr>
              <w:pStyle w:val="13"/>
              <w:shd w:val="clear" w:fill="FFFFFF" w:themeFill="background1"/>
              <w:ind w:left="30"/>
              <w:rPr>
                <w:color w:val="000000" w:themeColor="text1"/>
                <w:sz w:val="17"/>
              </w:rPr>
            </w:pPr>
            <w:r>
              <w:rPr>
                <w:color w:val="000000" w:themeColor="text1"/>
                <w:sz w:val="17"/>
              </w:rPr>
              <w:t>《工程建设项目施工招标投标办法》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13"/>
              </w:rPr>
            </w:pPr>
          </w:p>
          <w:p>
            <w:pPr>
              <w:pStyle w:val="13"/>
              <w:numPr>
                <w:ilvl w:val="0"/>
                <w:numId w:val="105"/>
              </w:numPr>
              <w:shd w:val="clear" w:fill="FFFFFF" w:themeFill="background1"/>
              <w:tabs>
                <w:tab w:val="left" w:pos="204"/>
              </w:tabs>
              <w:spacing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105"/>
              </w:numPr>
              <w:shd w:val="clear" w:fill="FFFFFF" w:themeFill="background1"/>
              <w:tabs>
                <w:tab w:val="left" w:pos="204"/>
              </w:tabs>
              <w:spacing w:before="4" w:line="235" w:lineRule="auto"/>
              <w:ind w:right="48"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spacing w:before="7"/>
              <w:jc w:val="both"/>
              <w:rPr>
                <w:rFonts w:ascii="黑体"/>
                <w:color w:val="000000" w:themeColor="text1"/>
                <w:sz w:val="13"/>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spacing w:before="106"/>
              <w:ind w:left="47" w:right="17"/>
              <w:jc w:val="center"/>
              <w:rPr>
                <w:rFonts w:hint="eastAsia"/>
                <w:color w:val="000000" w:themeColor="text1"/>
                <w:sz w:val="17"/>
                <w:lang w:val="en-US" w:eastAsia="zh-CN"/>
              </w:rPr>
            </w:pPr>
          </w:p>
          <w:p>
            <w:pPr>
              <w:pStyle w:val="13"/>
              <w:shd w:val="clear" w:fill="FFFFFF" w:themeFill="background1"/>
              <w:spacing w:before="106"/>
              <w:ind w:left="47" w:right="17"/>
              <w:jc w:val="center"/>
              <w:rPr>
                <w:rFonts w:hint="eastAsia"/>
                <w:color w:val="000000" w:themeColor="text1"/>
                <w:sz w:val="17"/>
                <w:lang w:val="en-US" w:eastAsia="zh-CN"/>
              </w:rPr>
            </w:pPr>
          </w:p>
          <w:p>
            <w:pPr>
              <w:pStyle w:val="13"/>
              <w:shd w:val="clear" w:fill="FFFFFF" w:themeFill="background1"/>
              <w:spacing w:before="106"/>
              <w:ind w:left="47" w:right="17"/>
              <w:jc w:val="center"/>
              <w:rPr>
                <w:rFonts w:hint="eastAsia"/>
                <w:color w:val="000000" w:themeColor="text1"/>
                <w:sz w:val="17"/>
                <w:lang w:val="en-US" w:eastAsia="zh-CN"/>
              </w:rPr>
            </w:pPr>
          </w:p>
          <w:p>
            <w:pPr>
              <w:pStyle w:val="13"/>
              <w:shd w:val="clear" w:fill="FFFFFF" w:themeFill="background1"/>
              <w:spacing w:before="106"/>
              <w:ind w:left="47" w:right="17"/>
              <w:jc w:val="center"/>
              <w:rPr>
                <w:rFonts w:hint="default" w:eastAsia="宋体"/>
                <w:color w:val="000000" w:themeColor="text1"/>
                <w:sz w:val="17"/>
                <w:lang w:val="en-US" w:eastAsia="zh-CN"/>
              </w:rPr>
            </w:pPr>
            <w:r>
              <w:rPr>
                <w:rFonts w:hint="eastAsia"/>
                <w:color w:val="000000" w:themeColor="text1"/>
                <w:sz w:val="17"/>
                <w:lang w:val="en-US" w:eastAsia="zh-CN"/>
              </w:rPr>
              <w:t>149</w:t>
            </w:r>
          </w:p>
        </w:tc>
        <w:tc>
          <w:tcPr>
            <w:tcW w:w="447" w:type="dxa"/>
            <w:shd w:val="clear" w:color="auto" w:fill="FFFFFF" w:themeFill="background1"/>
          </w:tcPr>
          <w:p>
            <w:pPr>
              <w:pStyle w:val="13"/>
              <w:shd w:val="clear" w:fill="FFFFFF" w:themeFill="background1"/>
              <w:spacing w:line="235" w:lineRule="auto"/>
              <w:ind w:left="58" w:right="24"/>
              <w:jc w:val="both"/>
              <w:rPr>
                <w:rFonts w:hint="eastAsia" w:eastAsia="宋体"/>
                <w:color w:val="000000" w:themeColor="text1"/>
                <w:sz w:val="17"/>
                <w:lang w:eastAsia="zh-CN"/>
              </w:rPr>
            </w:pPr>
            <w:r>
              <w:rPr>
                <w:rFonts w:hint="eastAsia"/>
                <w:color w:val="000000" w:themeColor="text1"/>
                <w:sz w:val="17"/>
                <w:lang w:eastAsia="zh-CN"/>
              </w:rPr>
              <w:t>工程招标投标管理</w:t>
            </w:r>
          </w:p>
        </w:tc>
        <w:tc>
          <w:tcPr>
            <w:tcW w:w="1350" w:type="dxa"/>
            <w:shd w:val="clear" w:color="auto" w:fill="FFFFFF" w:themeFill="background1"/>
          </w:tcPr>
          <w:p>
            <w:pPr>
              <w:pStyle w:val="13"/>
              <w:shd w:val="clear" w:fill="FFFFFF" w:themeFill="background1"/>
              <w:spacing w:before="6" w:line="235" w:lineRule="auto"/>
              <w:ind w:left="30" w:right="100"/>
              <w:jc w:val="both"/>
              <w:rPr>
                <w:rFonts w:hint="eastAsia" w:eastAsia="宋体"/>
                <w:color w:val="000000" w:themeColor="text1"/>
                <w:sz w:val="17"/>
                <w:lang w:eastAsia="zh-CN"/>
              </w:rPr>
            </w:pPr>
            <w:r>
              <w:rPr>
                <w:rFonts w:hint="eastAsia"/>
                <w:color w:val="000000" w:themeColor="text1"/>
                <w:sz w:val="17"/>
                <w:lang w:eastAsia="zh-CN"/>
              </w:rPr>
              <w:t>招标代理机构在所代理的招标项目中投标、代理投标或者向该项目投标人提供咨询，接受委托编制标底的中介机构参加受托编制标底项目的投标或者为该项目的投标人编制投标文件、提供咨询</w:t>
            </w:r>
          </w:p>
        </w:tc>
        <w:tc>
          <w:tcPr>
            <w:tcW w:w="1954" w:type="dxa"/>
          </w:tcPr>
          <w:p>
            <w:pPr>
              <w:pStyle w:val="13"/>
              <w:numPr>
                <w:ilvl w:val="0"/>
                <w:numId w:val="0"/>
              </w:numPr>
              <w:shd w:val="clear" w:fill="FFFFFF" w:themeFill="background1"/>
              <w:tabs>
                <w:tab w:val="left" w:pos="204"/>
              </w:tabs>
              <w:spacing w:line="235" w:lineRule="auto"/>
              <w:ind w:left="30" w:leftChars="0" w:right="18" w:rightChars="0"/>
              <w:rPr>
                <w:color w:val="000000" w:themeColor="text1"/>
                <w:sz w:val="17"/>
              </w:rPr>
            </w:pPr>
            <w:r>
              <w:rPr>
                <w:rFonts w:hint="eastAsia"/>
                <w:color w:val="000000" w:themeColor="text1"/>
                <w:spacing w:val="-2"/>
                <w:sz w:val="17"/>
                <w:lang w:val="en-US" w:eastAsia="zh-CN"/>
              </w:rPr>
              <w:t>1.</w:t>
            </w:r>
            <w:r>
              <w:rPr>
                <w:color w:val="000000" w:themeColor="text1"/>
                <w:spacing w:val="-2"/>
                <w:sz w:val="17"/>
              </w:rPr>
              <w:t>机构职能、权责清单、</w:t>
            </w:r>
            <w:r>
              <w:rPr>
                <w:color w:val="000000" w:themeColor="text1"/>
                <w:sz w:val="17"/>
              </w:rPr>
              <w:t>执法人员名单；</w:t>
            </w:r>
          </w:p>
          <w:p>
            <w:pPr>
              <w:pStyle w:val="13"/>
              <w:numPr>
                <w:ilvl w:val="0"/>
                <w:numId w:val="0"/>
              </w:numPr>
              <w:shd w:val="clear" w:fill="FFFFFF" w:themeFill="background1"/>
              <w:tabs>
                <w:tab w:val="left" w:pos="204"/>
              </w:tabs>
              <w:spacing w:before="2" w:line="235" w:lineRule="auto"/>
              <w:ind w:left="30" w:leftChars="0" w:right="18" w:rightChars="0"/>
              <w:rPr>
                <w:color w:val="000000" w:themeColor="text1"/>
                <w:sz w:val="17"/>
              </w:rPr>
            </w:pPr>
            <w:r>
              <w:rPr>
                <w:rFonts w:hint="eastAsia"/>
                <w:color w:val="000000" w:themeColor="text1"/>
                <w:spacing w:val="-2"/>
                <w:sz w:val="17"/>
                <w:lang w:val="en-US" w:eastAsia="zh-CN"/>
              </w:rPr>
              <w:t>2.</w:t>
            </w:r>
            <w:r>
              <w:rPr>
                <w:color w:val="000000" w:themeColor="text1"/>
                <w:spacing w:val="-2"/>
                <w:sz w:val="17"/>
              </w:rPr>
              <w:t>执法程序或行政强制流</w:t>
            </w:r>
            <w:r>
              <w:rPr>
                <w:color w:val="000000" w:themeColor="text1"/>
                <w:sz w:val="17"/>
              </w:rPr>
              <w:t>程图；</w:t>
            </w:r>
          </w:p>
          <w:p>
            <w:pPr>
              <w:pStyle w:val="13"/>
              <w:numPr>
                <w:ilvl w:val="0"/>
                <w:numId w:val="0"/>
              </w:numPr>
              <w:shd w:val="clear" w:fill="FFFFFF" w:themeFill="background1"/>
              <w:tabs>
                <w:tab w:val="left" w:pos="204"/>
              </w:tabs>
              <w:spacing w:line="214" w:lineRule="exact"/>
              <w:ind w:left="29" w:leftChars="0"/>
              <w:rPr>
                <w:color w:val="000000" w:themeColor="text1"/>
                <w:sz w:val="17"/>
              </w:rPr>
            </w:pPr>
            <w:r>
              <w:rPr>
                <w:rFonts w:hint="eastAsia"/>
                <w:color w:val="000000" w:themeColor="text1"/>
                <w:sz w:val="17"/>
                <w:lang w:val="en-US" w:eastAsia="zh-CN"/>
              </w:rPr>
              <w:t>3.</w:t>
            </w:r>
            <w:r>
              <w:rPr>
                <w:color w:val="000000" w:themeColor="text1"/>
                <w:sz w:val="17"/>
              </w:rPr>
              <w:t>执法依据；</w:t>
            </w:r>
          </w:p>
          <w:p>
            <w:pPr>
              <w:pStyle w:val="13"/>
              <w:numPr>
                <w:ilvl w:val="0"/>
                <w:numId w:val="0"/>
              </w:numPr>
              <w:shd w:val="clear" w:fill="FFFFFF" w:themeFill="background1"/>
              <w:tabs>
                <w:tab w:val="left" w:pos="204"/>
              </w:tabs>
              <w:spacing w:before="2" w:line="235" w:lineRule="auto"/>
              <w:ind w:left="30" w:leftChars="0" w:right="189" w:rightChars="0"/>
              <w:rPr>
                <w:color w:val="000000" w:themeColor="text1"/>
                <w:sz w:val="17"/>
              </w:rPr>
            </w:pPr>
            <w:r>
              <w:rPr>
                <w:rFonts w:hint="eastAsia"/>
                <w:color w:val="000000" w:themeColor="text1"/>
                <w:spacing w:val="-2"/>
                <w:sz w:val="17"/>
                <w:lang w:val="en-US" w:eastAsia="zh-CN"/>
              </w:rPr>
              <w:t>4.</w:t>
            </w:r>
            <w:r>
              <w:rPr>
                <w:color w:val="000000" w:themeColor="text1"/>
                <w:spacing w:val="-2"/>
                <w:sz w:val="17"/>
              </w:rPr>
              <w:t>行政处罚自由裁量基</w:t>
            </w:r>
            <w:r>
              <w:rPr>
                <w:color w:val="000000" w:themeColor="text1"/>
                <w:sz w:val="17"/>
              </w:rPr>
              <w:t>准；</w:t>
            </w:r>
          </w:p>
          <w:p>
            <w:pPr>
              <w:pStyle w:val="13"/>
              <w:numPr>
                <w:ilvl w:val="0"/>
                <w:numId w:val="0"/>
              </w:numPr>
              <w:shd w:val="clear" w:fill="FFFFFF" w:themeFill="background1"/>
              <w:tabs>
                <w:tab w:val="left" w:pos="204"/>
              </w:tabs>
              <w:spacing w:line="214" w:lineRule="exact"/>
              <w:ind w:left="29" w:leftChars="0"/>
              <w:rPr>
                <w:color w:val="000000" w:themeColor="text1"/>
                <w:sz w:val="17"/>
              </w:rPr>
            </w:pPr>
            <w:r>
              <w:rPr>
                <w:rFonts w:hint="eastAsia"/>
                <w:color w:val="000000" w:themeColor="text1"/>
                <w:sz w:val="17"/>
                <w:lang w:val="en-US" w:eastAsia="zh-CN"/>
              </w:rPr>
              <w:t>5.</w:t>
            </w:r>
            <w:r>
              <w:rPr>
                <w:color w:val="000000" w:themeColor="text1"/>
                <w:sz w:val="17"/>
              </w:rPr>
              <w:t>咨询、监督投诉方式；</w:t>
            </w:r>
          </w:p>
          <w:p>
            <w:pPr>
              <w:pStyle w:val="13"/>
              <w:numPr>
                <w:ilvl w:val="0"/>
                <w:numId w:val="0"/>
              </w:numPr>
              <w:shd w:val="clear" w:fill="FFFFFF" w:themeFill="background1"/>
              <w:tabs>
                <w:tab w:val="left" w:pos="204"/>
              </w:tabs>
              <w:spacing w:line="214" w:lineRule="exact"/>
              <w:ind w:left="29" w:leftChars="0"/>
              <w:rPr>
                <w:color w:val="000000" w:themeColor="text1"/>
                <w:sz w:val="17"/>
              </w:rPr>
            </w:pPr>
            <w:r>
              <w:rPr>
                <w:rFonts w:hint="eastAsia"/>
                <w:color w:val="000000" w:themeColor="text1"/>
                <w:sz w:val="17"/>
                <w:lang w:val="en-US" w:eastAsia="zh-CN"/>
              </w:rPr>
              <w:t>6.</w:t>
            </w:r>
            <w:r>
              <w:rPr>
                <w:color w:val="000000" w:themeColor="text1"/>
                <w:sz w:val="17"/>
              </w:rPr>
              <w:t>处罚决定；</w:t>
            </w:r>
          </w:p>
          <w:p>
            <w:pPr>
              <w:pStyle w:val="13"/>
              <w:numPr>
                <w:ilvl w:val="0"/>
                <w:numId w:val="0"/>
              </w:numPr>
              <w:shd w:val="clear" w:fill="FFFFFF" w:themeFill="background1"/>
              <w:tabs>
                <w:tab w:val="left" w:pos="204"/>
              </w:tabs>
              <w:spacing w:line="216" w:lineRule="exact"/>
              <w:ind w:left="29" w:leftChars="0"/>
              <w:rPr>
                <w:color w:val="000000" w:themeColor="text1"/>
                <w:sz w:val="17"/>
              </w:rPr>
            </w:pPr>
            <w:r>
              <w:rPr>
                <w:rFonts w:hint="eastAsia"/>
                <w:color w:val="000000" w:themeColor="text1"/>
                <w:sz w:val="17"/>
                <w:lang w:val="en-US" w:eastAsia="zh-CN"/>
              </w:rPr>
              <w:t>7.</w:t>
            </w:r>
            <w:r>
              <w:rPr>
                <w:color w:val="000000" w:themeColor="text1"/>
                <w:sz w:val="17"/>
              </w:rPr>
              <w:t>救济渠道。</w:t>
            </w:r>
          </w:p>
        </w:tc>
        <w:tc>
          <w:tcPr>
            <w:tcW w:w="3003" w:type="dxa"/>
          </w:tcPr>
          <w:p>
            <w:pPr>
              <w:pStyle w:val="13"/>
              <w:shd w:val="clear" w:fill="FFFFFF" w:themeFill="background1"/>
              <w:ind w:left="30"/>
              <w:rPr>
                <w:rFonts w:hint="eastAsia" w:eastAsia="宋体"/>
                <w:color w:val="000000" w:themeColor="text1"/>
                <w:sz w:val="17"/>
                <w:lang w:eastAsia="zh-CN"/>
              </w:rPr>
            </w:pPr>
            <w:r>
              <w:rPr>
                <w:rFonts w:hint="eastAsia"/>
                <w:color w:val="000000" w:themeColor="text1"/>
                <w:sz w:val="17"/>
                <w:lang w:eastAsia="zh-CN"/>
              </w:rPr>
              <w:t>《中华人民共和国招标投标法实施条例》</w:t>
            </w:r>
          </w:p>
        </w:tc>
        <w:tc>
          <w:tcPr>
            <w:tcW w:w="958" w:type="dxa"/>
          </w:tcPr>
          <w:p>
            <w:pPr>
              <w:pStyle w:val="13"/>
              <w:numPr>
                <w:ilvl w:val="0"/>
                <w:numId w:val="0"/>
              </w:numPr>
              <w:shd w:val="clear" w:fill="FFFFFF" w:themeFill="background1"/>
              <w:tabs>
                <w:tab w:val="left" w:pos="204"/>
              </w:tabs>
              <w:spacing w:before="4" w:line="235" w:lineRule="auto"/>
              <w:ind w:left="29" w:leftChars="0" w:right="48" w:rightChars="0"/>
              <w:rPr>
                <w:rFonts w:hint="eastAsia" w:eastAsia="宋体"/>
                <w:color w:val="000000" w:themeColor="text1"/>
                <w:sz w:val="17"/>
                <w:lang w:eastAsia="zh-CN"/>
              </w:rPr>
            </w:pPr>
            <w:r>
              <w:rPr>
                <w:rFonts w:hint="eastAsia"/>
                <w:color w:val="000000" w:themeColor="text1"/>
                <w:sz w:val="17"/>
                <w:lang w:eastAsia="zh-CN"/>
              </w:rPr>
              <w:t>按具体要求实执行</w:t>
            </w:r>
          </w:p>
        </w:tc>
        <w:tc>
          <w:tcPr>
            <w:tcW w:w="486" w:type="dxa"/>
            <w:vAlign w:val="center"/>
          </w:tcPr>
          <w:p>
            <w:pPr>
              <w:pStyle w:val="13"/>
              <w:shd w:val="clear" w:fill="FFFFFF" w:themeFill="background1"/>
              <w:spacing w:line="235" w:lineRule="auto"/>
              <w:ind w:left="29" w:right="92"/>
              <w:jc w:val="both"/>
              <w:rPr>
                <w:rFonts w:hint="eastAsia" w:eastAsia="宋体"/>
                <w:color w:val="000000" w:themeColor="text1"/>
                <w:sz w:val="17"/>
                <w:lang w:eastAsia="zh-CN"/>
              </w:rPr>
            </w:pPr>
            <w:r>
              <w:rPr>
                <w:rFonts w:hint="eastAsia"/>
                <w:color w:val="000000" w:themeColor="text1"/>
                <w:sz w:val="17"/>
                <w:lang w:eastAsia="zh-CN"/>
              </w:rPr>
              <w:t>汽开区建设局</w:t>
            </w:r>
          </w:p>
        </w:tc>
        <w:tc>
          <w:tcPr>
            <w:tcW w:w="2807" w:type="dxa"/>
            <w:vAlign w:val="center"/>
          </w:tcPr>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p>
        </w:tc>
        <w:tc>
          <w:tcPr>
            <w:tcW w:w="577"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7" w:leftChars="0"/>
              <w:jc w:val="center"/>
              <w:rPr>
                <w:rFonts w:ascii="Arial" w:hAnsi="Arial"/>
                <w:color w:val="000000" w:themeColor="text1"/>
                <w:sz w:val="17"/>
              </w:rPr>
            </w:pPr>
            <w:r>
              <w:rPr>
                <w:rFonts w:ascii="Arial" w:hAnsi="Arial"/>
                <w:color w:val="000000" w:themeColor="text1"/>
                <w:sz w:val="17"/>
              </w:rPr>
              <w:t>√</w:t>
            </w:r>
          </w:p>
        </w:tc>
        <w:tc>
          <w:tcPr>
            <w:tcW w:w="486" w:type="dxa"/>
            <w:vAlign w:val="top"/>
          </w:tcPr>
          <w:p>
            <w:pPr>
              <w:pStyle w:val="13"/>
              <w:shd w:val="clear" w:fill="FFFFFF" w:themeFill="background1"/>
              <w:rPr>
                <w:rFonts w:ascii="Times New Roman"/>
                <w:color w:val="000000" w:themeColor="text1"/>
                <w:sz w:val="16"/>
              </w:rPr>
            </w:pPr>
          </w:p>
        </w:tc>
        <w:tc>
          <w:tcPr>
            <w:tcW w:w="486"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5" w:leftChars="0"/>
              <w:jc w:val="center"/>
              <w:rPr>
                <w:rFonts w:ascii="Arial" w:hAnsi="Arial"/>
                <w:color w:val="000000" w:themeColor="text1"/>
                <w:sz w:val="17"/>
              </w:rPr>
            </w:pPr>
            <w:r>
              <w:rPr>
                <w:rFonts w:ascii="Arial" w:hAnsi="Arial"/>
                <w:color w:val="000000" w:themeColor="text1"/>
                <w:sz w:val="17"/>
              </w:rPr>
              <w:t>√</w:t>
            </w:r>
          </w:p>
        </w:tc>
        <w:tc>
          <w:tcPr>
            <w:tcW w:w="591" w:type="dxa"/>
            <w:vAlign w:val="top"/>
          </w:tcPr>
          <w:p>
            <w:pPr>
              <w:pStyle w:val="13"/>
              <w:shd w:val="clear" w:fill="FFFFFF" w:themeFill="background1"/>
              <w:rPr>
                <w:rFonts w:ascii="Times New Roman"/>
                <w:color w:val="000000" w:themeColor="text1"/>
                <w:sz w:val="16"/>
              </w:rPr>
            </w:pPr>
          </w:p>
        </w:tc>
        <w:tc>
          <w:tcPr>
            <w:tcW w:w="459"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3" w:leftChars="0"/>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ind w:left="23"/>
              <w:jc w:val="center"/>
              <w:rPr>
                <w:rFonts w:ascii="Arial" w:hAnsi="Arial"/>
                <w:color w:val="000000" w:themeColor="text1"/>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3"/>
              <w:ind w:left="47" w:right="17"/>
              <w:jc w:val="center"/>
              <w:rPr>
                <w:rFonts w:hint="default" w:eastAsia="宋体"/>
                <w:color w:val="000000" w:themeColor="text1"/>
                <w:sz w:val="17"/>
                <w:lang w:val="en-US" w:eastAsia="zh-CN"/>
              </w:rPr>
            </w:pPr>
            <w:r>
              <w:rPr>
                <w:rFonts w:hint="eastAsia"/>
                <w:color w:val="000000" w:themeColor="text1"/>
                <w:sz w:val="17"/>
                <w:lang w:val="en-US" w:eastAsia="zh-CN"/>
              </w:rPr>
              <w:t>150</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3"/>
              <w:rPr>
                <w:rFonts w:ascii="黑体"/>
                <w:color w:val="000000" w:themeColor="text1"/>
                <w:sz w:val="15"/>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3"/>
              </w:rPr>
            </w:pPr>
          </w:p>
          <w:p>
            <w:pPr>
              <w:pStyle w:val="13"/>
              <w:shd w:val="clear" w:fill="FFFFFF" w:themeFill="background1"/>
              <w:spacing w:line="235" w:lineRule="auto"/>
              <w:ind w:left="30" w:right="100"/>
              <w:rPr>
                <w:color w:val="000000" w:themeColor="text1"/>
                <w:sz w:val="17"/>
              </w:rPr>
            </w:pPr>
            <w:r>
              <w:rPr>
                <w:color w:val="000000" w:themeColor="text1"/>
                <w:spacing w:val="-3"/>
                <w:sz w:val="17"/>
              </w:rPr>
              <w:t>招标人以不合理的条件限制或者</w:t>
            </w:r>
            <w:r>
              <w:rPr>
                <w:color w:val="000000" w:themeColor="text1"/>
                <w:sz w:val="17"/>
              </w:rPr>
              <w:t xml:space="preserve">排斥潜在投标 </w:t>
            </w:r>
            <w:r>
              <w:rPr>
                <w:color w:val="000000" w:themeColor="text1"/>
                <w:spacing w:val="-3"/>
                <w:sz w:val="17"/>
              </w:rPr>
              <w:t>人，对潜在投标</w:t>
            </w:r>
            <w:r>
              <w:rPr>
                <w:color w:val="000000" w:themeColor="text1"/>
                <w:sz w:val="17"/>
              </w:rPr>
              <w:t xml:space="preserve">人实行歧视待 </w:t>
            </w:r>
            <w:r>
              <w:rPr>
                <w:color w:val="000000" w:themeColor="text1"/>
                <w:spacing w:val="-3"/>
                <w:sz w:val="17"/>
              </w:rPr>
              <w:t>遇，强制要求投标人组成联合体共同投标，或者限制投标人之间</w:t>
            </w:r>
            <w:r>
              <w:rPr>
                <w:color w:val="000000" w:themeColor="text1"/>
                <w:sz w:val="17"/>
              </w:rPr>
              <w:t>竞争</w:t>
            </w:r>
          </w:p>
        </w:tc>
        <w:tc>
          <w:tcPr>
            <w:tcW w:w="1954" w:type="dxa"/>
          </w:tcPr>
          <w:p>
            <w:pPr>
              <w:pStyle w:val="13"/>
              <w:shd w:val="clear" w:fill="FFFFFF" w:themeFill="background1"/>
              <w:rPr>
                <w:rFonts w:ascii="黑体"/>
                <w:color w:val="000000" w:themeColor="text1"/>
                <w:sz w:val="13"/>
              </w:rPr>
            </w:pPr>
          </w:p>
          <w:p>
            <w:pPr>
              <w:pStyle w:val="13"/>
              <w:numPr>
                <w:ilvl w:val="0"/>
                <w:numId w:val="106"/>
              </w:numPr>
              <w:shd w:val="clear" w:fill="FFFFFF" w:themeFill="background1"/>
              <w:tabs>
                <w:tab w:val="left" w:pos="204"/>
              </w:tabs>
              <w:spacing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106"/>
              </w:numPr>
              <w:shd w:val="clear" w:fill="FFFFFF" w:themeFill="background1"/>
              <w:tabs>
                <w:tab w:val="left" w:pos="204"/>
              </w:tabs>
              <w:spacing w:before="1"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106"/>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106"/>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106"/>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106"/>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106"/>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7"/>
              <w:rPr>
                <w:rFonts w:ascii="黑体"/>
                <w:color w:val="000000" w:themeColor="text1"/>
                <w:sz w:val="15"/>
              </w:rPr>
            </w:pPr>
          </w:p>
          <w:p>
            <w:pPr>
              <w:pStyle w:val="13"/>
              <w:shd w:val="clear" w:fill="FFFFFF" w:themeFill="background1"/>
              <w:ind w:left="30"/>
              <w:rPr>
                <w:color w:val="000000" w:themeColor="text1"/>
                <w:sz w:val="17"/>
              </w:rPr>
            </w:pPr>
            <w:r>
              <w:rPr>
                <w:color w:val="000000" w:themeColor="text1"/>
                <w:sz w:val="17"/>
              </w:rPr>
              <w:t>《工程建设项目施工招标投标办法》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spacing w:before="8"/>
              <w:rPr>
                <w:rFonts w:ascii="黑体"/>
                <w:color w:val="000000" w:themeColor="text1"/>
                <w:sz w:val="13"/>
              </w:rPr>
            </w:pPr>
          </w:p>
          <w:p>
            <w:pPr>
              <w:pStyle w:val="13"/>
              <w:numPr>
                <w:ilvl w:val="0"/>
                <w:numId w:val="107"/>
              </w:numPr>
              <w:shd w:val="clear" w:fill="FFFFFF" w:themeFill="background1"/>
              <w:tabs>
                <w:tab w:val="left" w:pos="204"/>
              </w:tabs>
              <w:spacing w:before="1"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107"/>
              </w:numPr>
              <w:shd w:val="clear" w:fill="FFFFFF" w:themeFill="background1"/>
              <w:tabs>
                <w:tab w:val="left" w:pos="204"/>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spacing w:before="4"/>
              <w:jc w:val="both"/>
              <w:rPr>
                <w:rFonts w:ascii="黑体"/>
                <w:color w:val="000000" w:themeColor="text1"/>
                <w:sz w:val="13"/>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23"/>
              </w:rPr>
            </w:pPr>
          </w:p>
          <w:p>
            <w:pPr>
              <w:pStyle w:val="13"/>
              <w:shd w:val="clear" w:fill="FFFFFF" w:themeFill="background1"/>
              <w:ind w:left="47" w:right="18"/>
              <w:jc w:val="center"/>
              <w:rPr>
                <w:rFonts w:hint="default" w:eastAsia="宋体"/>
                <w:color w:val="000000" w:themeColor="text1"/>
                <w:sz w:val="17"/>
                <w:lang w:val="en-US" w:eastAsia="zh-CN"/>
              </w:rPr>
            </w:pPr>
            <w:r>
              <w:rPr>
                <w:rFonts w:hint="eastAsia"/>
                <w:color w:val="000000" w:themeColor="text1"/>
                <w:sz w:val="17"/>
                <w:lang w:val="en-US" w:eastAsia="zh-CN"/>
              </w:rPr>
              <w:t>151</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5"/>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spacing w:before="10"/>
              <w:rPr>
                <w:rFonts w:ascii="黑体"/>
                <w:color w:val="000000" w:themeColor="text1"/>
                <w:sz w:val="12"/>
              </w:rPr>
            </w:pPr>
          </w:p>
          <w:p>
            <w:pPr>
              <w:pStyle w:val="13"/>
              <w:shd w:val="clear" w:fill="FFFFFF" w:themeFill="background1"/>
              <w:spacing w:line="235" w:lineRule="auto"/>
              <w:ind w:left="30" w:right="100"/>
              <w:jc w:val="both"/>
              <w:rPr>
                <w:color w:val="000000" w:themeColor="text1"/>
                <w:sz w:val="17"/>
              </w:rPr>
            </w:pPr>
            <w:r>
              <w:rPr>
                <w:color w:val="000000" w:themeColor="text1"/>
                <w:sz w:val="17"/>
              </w:rPr>
              <w:t>依法必须进行招标项目的招标人向他人透露已获取招标文件的潜在投标人的名称</w:t>
            </w:r>
          </w:p>
          <w:p>
            <w:pPr>
              <w:pStyle w:val="13"/>
              <w:shd w:val="clear" w:fill="FFFFFF" w:themeFill="background1"/>
              <w:spacing w:before="4" w:line="235" w:lineRule="auto"/>
              <w:ind w:left="30" w:right="100"/>
              <w:jc w:val="both"/>
              <w:rPr>
                <w:color w:val="000000" w:themeColor="text1"/>
                <w:sz w:val="17"/>
              </w:rPr>
            </w:pPr>
            <w:r>
              <w:rPr>
                <w:color w:val="000000" w:themeColor="text1"/>
                <w:sz w:val="17"/>
              </w:rPr>
              <w:t>、数量或者可能影响公平竞争的有关招标投标的其他情况，或者泄露标底</w:t>
            </w:r>
          </w:p>
        </w:tc>
        <w:tc>
          <w:tcPr>
            <w:tcW w:w="1954" w:type="dxa"/>
          </w:tcPr>
          <w:p>
            <w:pPr>
              <w:pStyle w:val="13"/>
              <w:shd w:val="clear" w:fill="FFFFFF" w:themeFill="background1"/>
              <w:spacing w:before="10"/>
              <w:rPr>
                <w:rFonts w:ascii="黑体"/>
                <w:color w:val="000000" w:themeColor="text1"/>
                <w:sz w:val="12"/>
              </w:rPr>
            </w:pPr>
          </w:p>
          <w:p>
            <w:pPr>
              <w:pStyle w:val="13"/>
              <w:numPr>
                <w:ilvl w:val="0"/>
                <w:numId w:val="108"/>
              </w:numPr>
              <w:shd w:val="clear" w:fill="FFFFFF" w:themeFill="background1"/>
              <w:tabs>
                <w:tab w:val="left" w:pos="204"/>
              </w:tabs>
              <w:spacing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108"/>
              </w:numPr>
              <w:shd w:val="clear" w:fill="FFFFFF" w:themeFill="background1"/>
              <w:tabs>
                <w:tab w:val="left" w:pos="204"/>
              </w:tabs>
              <w:spacing w:before="2"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108"/>
              </w:numPr>
              <w:shd w:val="clear" w:fill="FFFFFF" w:themeFill="background1"/>
              <w:tabs>
                <w:tab w:val="left" w:pos="204"/>
              </w:tabs>
              <w:spacing w:line="214" w:lineRule="exact"/>
              <w:ind w:left="203" w:hanging="175"/>
              <w:rPr>
                <w:color w:val="000000" w:themeColor="text1"/>
                <w:sz w:val="17"/>
              </w:rPr>
            </w:pPr>
            <w:r>
              <w:rPr>
                <w:color w:val="000000" w:themeColor="text1"/>
                <w:sz w:val="17"/>
              </w:rPr>
              <w:t>执法依据；</w:t>
            </w:r>
          </w:p>
          <w:p>
            <w:pPr>
              <w:pStyle w:val="13"/>
              <w:numPr>
                <w:ilvl w:val="0"/>
                <w:numId w:val="108"/>
              </w:numPr>
              <w:shd w:val="clear" w:fill="FFFFFF" w:themeFill="background1"/>
              <w:tabs>
                <w:tab w:val="left" w:pos="204"/>
              </w:tabs>
              <w:spacing w:before="1"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108"/>
              </w:numPr>
              <w:shd w:val="clear" w:fill="FFFFFF" w:themeFill="background1"/>
              <w:tabs>
                <w:tab w:val="left" w:pos="204"/>
              </w:tabs>
              <w:spacing w:line="214" w:lineRule="exact"/>
              <w:ind w:left="203" w:hanging="175"/>
              <w:rPr>
                <w:color w:val="000000" w:themeColor="text1"/>
                <w:sz w:val="17"/>
              </w:rPr>
            </w:pPr>
            <w:r>
              <w:rPr>
                <w:color w:val="000000" w:themeColor="text1"/>
                <w:sz w:val="17"/>
              </w:rPr>
              <w:t>咨询、监督投诉方式；</w:t>
            </w:r>
          </w:p>
          <w:p>
            <w:pPr>
              <w:pStyle w:val="13"/>
              <w:numPr>
                <w:ilvl w:val="0"/>
                <w:numId w:val="108"/>
              </w:numPr>
              <w:shd w:val="clear" w:fill="FFFFFF" w:themeFill="background1"/>
              <w:tabs>
                <w:tab w:val="left" w:pos="204"/>
              </w:tabs>
              <w:spacing w:line="214" w:lineRule="exact"/>
              <w:ind w:left="203" w:hanging="175"/>
              <w:rPr>
                <w:color w:val="000000" w:themeColor="text1"/>
                <w:sz w:val="17"/>
              </w:rPr>
            </w:pPr>
            <w:r>
              <w:rPr>
                <w:color w:val="000000" w:themeColor="text1"/>
                <w:sz w:val="17"/>
              </w:rPr>
              <w:t>处罚决定；</w:t>
            </w:r>
          </w:p>
          <w:p>
            <w:pPr>
              <w:pStyle w:val="13"/>
              <w:numPr>
                <w:ilvl w:val="0"/>
                <w:numId w:val="108"/>
              </w:numPr>
              <w:shd w:val="clear" w:fill="FFFFFF" w:themeFill="background1"/>
              <w:tabs>
                <w:tab w:val="left" w:pos="204"/>
              </w:tabs>
              <w:spacing w:line="216" w:lineRule="exact"/>
              <w:ind w:left="203" w:hanging="175"/>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5"/>
              <w:rPr>
                <w:rFonts w:ascii="黑体"/>
                <w:color w:val="000000" w:themeColor="text1"/>
                <w:sz w:val="15"/>
              </w:rPr>
            </w:pPr>
          </w:p>
          <w:p>
            <w:pPr>
              <w:pStyle w:val="13"/>
              <w:shd w:val="clear" w:fill="FFFFFF" w:themeFill="background1"/>
              <w:ind w:left="29"/>
              <w:rPr>
                <w:color w:val="000000" w:themeColor="text1"/>
                <w:sz w:val="17"/>
              </w:rPr>
            </w:pPr>
            <w:r>
              <w:rPr>
                <w:color w:val="000000" w:themeColor="text1"/>
                <w:sz w:val="17"/>
              </w:rPr>
              <w:t>《工程建设项目施工招标投标办法》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spacing w:before="6"/>
              <w:rPr>
                <w:rFonts w:ascii="黑体"/>
                <w:color w:val="000000" w:themeColor="text1"/>
                <w:sz w:val="13"/>
              </w:rPr>
            </w:pPr>
          </w:p>
          <w:p>
            <w:pPr>
              <w:pStyle w:val="13"/>
              <w:numPr>
                <w:ilvl w:val="0"/>
                <w:numId w:val="109"/>
              </w:numPr>
              <w:shd w:val="clear" w:fill="FFFFFF" w:themeFill="background1"/>
              <w:tabs>
                <w:tab w:val="left" w:pos="203"/>
              </w:tabs>
              <w:spacing w:line="235" w:lineRule="auto"/>
              <w:ind w:right="50" w:firstLine="0"/>
              <w:jc w:val="both"/>
              <w:rPr>
                <w:color w:val="000000" w:themeColor="text1"/>
                <w:sz w:val="17"/>
              </w:rPr>
            </w:pPr>
            <w:r>
              <w:rPr>
                <w:color w:val="000000" w:themeColor="text1"/>
                <w:spacing w:val="-5"/>
                <w:sz w:val="17"/>
              </w:rPr>
              <w:t>除处罚决</w:t>
            </w:r>
            <w:r>
              <w:rPr>
                <w:color w:val="000000" w:themeColor="text1"/>
                <w:spacing w:val="-4"/>
                <w:sz w:val="17"/>
              </w:rPr>
              <w:t>定外其他内容：长期公</w:t>
            </w:r>
            <w:r>
              <w:rPr>
                <w:color w:val="000000" w:themeColor="text1"/>
                <w:sz w:val="17"/>
              </w:rPr>
              <w:t>开（</w:t>
            </w:r>
            <w:r>
              <w:rPr>
                <w:color w:val="000000" w:themeColor="text1"/>
                <w:spacing w:val="-6"/>
                <w:sz w:val="17"/>
              </w:rPr>
              <w:t>动态调</w:t>
            </w:r>
            <w:r>
              <w:rPr>
                <w:color w:val="000000" w:themeColor="text1"/>
                <w:sz w:val="17"/>
              </w:rPr>
              <w:t>整）；</w:t>
            </w:r>
          </w:p>
          <w:p>
            <w:pPr>
              <w:pStyle w:val="13"/>
              <w:numPr>
                <w:ilvl w:val="0"/>
                <w:numId w:val="109"/>
              </w:numPr>
              <w:shd w:val="clear" w:fill="FFFFFF" w:themeFill="background1"/>
              <w:tabs>
                <w:tab w:val="left" w:pos="203"/>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spacing w:before="1"/>
              <w:jc w:val="both"/>
              <w:rPr>
                <w:rFonts w:ascii="黑体"/>
                <w:color w:val="000000" w:themeColor="text1"/>
                <w:sz w:val="13"/>
              </w:rPr>
            </w:pPr>
          </w:p>
          <w:p>
            <w:pPr>
              <w:pStyle w:val="13"/>
              <w:shd w:val="clear" w:fill="FFFFFF" w:themeFill="background1"/>
              <w:tabs>
                <w:tab w:val="left" w:pos="1403"/>
              </w:tabs>
              <w:spacing w:line="214" w:lineRule="exact"/>
              <w:ind w:left="28"/>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8"/>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2"/>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bl>
    <w:p>
      <w:pPr>
        <w:shd w:val="clear" w:fill="FFFFFF" w:themeFill="background1"/>
        <w:rPr>
          <w:color w:val="000000" w:themeColor="text1"/>
          <w:sz w:val="2"/>
          <w:szCs w:val="2"/>
        </w:rPr>
      </w:pPr>
    </w:p>
    <w:p>
      <w:pPr>
        <w:shd w:val="clear" w:fill="FFFFFF" w:themeFill="background1"/>
        <w:rPr>
          <w:color w:val="000000" w:themeColor="text1"/>
          <w:sz w:val="2"/>
          <w:szCs w:val="2"/>
        </w:rPr>
        <w:sectPr>
          <w:pgSz w:w="16840" w:h="11910" w:orient="landscape"/>
          <w:pgMar w:top="1100" w:right="940" w:bottom="280" w:left="1020" w:header="720" w:footer="720" w:gutter="0"/>
          <w:cols w:space="720" w:num="1"/>
        </w:sectPr>
      </w:pPr>
    </w:p>
    <w:tbl>
      <w:tblPr>
        <w:tblStyle w:val="8"/>
        <w:tblW w:w="14433" w:type="dxa"/>
        <w:tblInd w:w="1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6"/>
              <w:ind w:left="47" w:right="17"/>
              <w:jc w:val="center"/>
              <w:rPr>
                <w:rFonts w:hint="default" w:eastAsia="宋体"/>
                <w:color w:val="000000" w:themeColor="text1"/>
                <w:sz w:val="17"/>
                <w:lang w:val="en-US" w:eastAsia="zh-CN"/>
              </w:rPr>
            </w:pPr>
            <w:r>
              <w:rPr>
                <w:rFonts w:hint="eastAsia"/>
                <w:color w:val="000000" w:themeColor="text1"/>
                <w:sz w:val="17"/>
                <w:lang w:val="en-US" w:eastAsia="zh-CN"/>
              </w:rPr>
              <w:t>152</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5"/>
              <w:rPr>
                <w:rFonts w:ascii="黑体"/>
                <w:color w:val="000000" w:themeColor="text1"/>
                <w:sz w:val="15"/>
              </w:rPr>
            </w:pPr>
          </w:p>
          <w:p>
            <w:pPr>
              <w:pStyle w:val="13"/>
              <w:shd w:val="clear" w:fill="FFFFFF" w:themeFill="background1"/>
              <w:spacing w:line="235" w:lineRule="auto"/>
              <w:ind w:left="58" w:right="24"/>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
              <w:rPr>
                <w:rFonts w:ascii="黑体"/>
                <w:color w:val="000000" w:themeColor="text1"/>
                <w:sz w:val="23"/>
              </w:rPr>
            </w:pPr>
          </w:p>
          <w:p>
            <w:pPr>
              <w:pStyle w:val="13"/>
              <w:shd w:val="clear" w:fill="FFFFFF" w:themeFill="background1"/>
              <w:spacing w:line="235" w:lineRule="auto"/>
              <w:ind w:left="30" w:right="100"/>
              <w:jc w:val="both"/>
              <w:rPr>
                <w:color w:val="000000" w:themeColor="text1"/>
                <w:sz w:val="17"/>
              </w:rPr>
            </w:pPr>
            <w:r>
              <w:rPr>
                <w:color w:val="000000" w:themeColor="text1"/>
                <w:sz w:val="17"/>
              </w:rPr>
              <w:t>招标人依法应当公开招标而采用邀请招标</w:t>
            </w:r>
          </w:p>
        </w:tc>
        <w:tc>
          <w:tcPr>
            <w:tcW w:w="1954" w:type="dxa"/>
          </w:tcPr>
          <w:p>
            <w:pPr>
              <w:pStyle w:val="13"/>
              <w:shd w:val="clear" w:fill="FFFFFF" w:themeFill="background1"/>
              <w:spacing w:before="3"/>
              <w:rPr>
                <w:rFonts w:ascii="黑体"/>
                <w:color w:val="000000" w:themeColor="text1"/>
                <w:sz w:val="13"/>
              </w:rPr>
            </w:pPr>
          </w:p>
          <w:p>
            <w:pPr>
              <w:pStyle w:val="13"/>
              <w:numPr>
                <w:ilvl w:val="0"/>
                <w:numId w:val="110"/>
              </w:numPr>
              <w:shd w:val="clear" w:fill="FFFFFF" w:themeFill="background1"/>
              <w:tabs>
                <w:tab w:val="left" w:pos="204"/>
              </w:tabs>
              <w:spacing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110"/>
              </w:numPr>
              <w:shd w:val="clear" w:fill="FFFFFF" w:themeFill="background1"/>
              <w:tabs>
                <w:tab w:val="left" w:pos="204"/>
              </w:tabs>
              <w:spacing w:before="2"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110"/>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110"/>
              </w:numPr>
              <w:shd w:val="clear" w:fill="FFFFFF" w:themeFill="background1"/>
              <w:tabs>
                <w:tab w:val="left" w:pos="204"/>
              </w:tabs>
              <w:spacing w:before="1"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110"/>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110"/>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110"/>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
              <w:rPr>
                <w:rFonts w:ascii="黑体"/>
                <w:color w:val="000000" w:themeColor="text1"/>
                <w:sz w:val="15"/>
              </w:rPr>
            </w:pPr>
          </w:p>
          <w:p>
            <w:pPr>
              <w:pStyle w:val="13"/>
              <w:shd w:val="clear" w:fill="FFFFFF" w:themeFill="background1"/>
              <w:spacing w:before="1"/>
              <w:ind w:left="30"/>
              <w:rPr>
                <w:color w:val="000000" w:themeColor="text1"/>
                <w:sz w:val="17"/>
              </w:rPr>
            </w:pPr>
            <w:r>
              <w:rPr>
                <w:color w:val="000000" w:themeColor="text1"/>
                <w:sz w:val="17"/>
              </w:rPr>
              <w:t>《工程建设项目施工招标投标办法》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spacing w:before="12"/>
              <w:rPr>
                <w:rFonts w:ascii="黑体"/>
                <w:color w:val="000000" w:themeColor="text1"/>
                <w:sz w:val="13"/>
              </w:rPr>
            </w:pPr>
          </w:p>
          <w:p>
            <w:pPr>
              <w:pStyle w:val="13"/>
              <w:numPr>
                <w:ilvl w:val="0"/>
                <w:numId w:val="111"/>
              </w:numPr>
              <w:shd w:val="clear" w:fill="FFFFFF" w:themeFill="background1"/>
              <w:tabs>
                <w:tab w:val="left" w:pos="204"/>
              </w:tabs>
              <w:spacing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111"/>
              </w:numPr>
              <w:shd w:val="clear" w:fill="FFFFFF" w:themeFill="background1"/>
              <w:tabs>
                <w:tab w:val="left" w:pos="204"/>
              </w:tabs>
              <w:spacing w:before="4" w:line="235" w:lineRule="auto"/>
              <w:ind w:right="48"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spacing w:before="7"/>
              <w:jc w:val="both"/>
              <w:rPr>
                <w:rFonts w:ascii="黑体"/>
                <w:color w:val="000000" w:themeColor="text1"/>
                <w:sz w:val="13"/>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spacing w:before="106"/>
              <w:ind w:left="47" w:right="17"/>
              <w:jc w:val="center"/>
              <w:rPr>
                <w:rFonts w:hint="eastAsia"/>
                <w:color w:val="000000" w:themeColor="text1"/>
                <w:sz w:val="17"/>
                <w:lang w:val="en-US" w:eastAsia="zh-CN"/>
              </w:rPr>
            </w:pPr>
          </w:p>
          <w:p>
            <w:pPr>
              <w:pStyle w:val="13"/>
              <w:shd w:val="clear" w:fill="FFFFFF" w:themeFill="background1"/>
              <w:spacing w:before="106"/>
              <w:ind w:left="47" w:right="17"/>
              <w:jc w:val="center"/>
              <w:rPr>
                <w:rFonts w:hint="eastAsia"/>
                <w:color w:val="000000" w:themeColor="text1"/>
                <w:sz w:val="17"/>
                <w:lang w:val="en-US" w:eastAsia="zh-CN"/>
              </w:rPr>
            </w:pPr>
          </w:p>
          <w:p>
            <w:pPr>
              <w:pStyle w:val="13"/>
              <w:shd w:val="clear" w:fill="FFFFFF" w:themeFill="background1"/>
              <w:spacing w:before="106"/>
              <w:ind w:left="47" w:right="17"/>
              <w:jc w:val="center"/>
              <w:rPr>
                <w:rFonts w:hint="eastAsia"/>
                <w:color w:val="000000" w:themeColor="text1"/>
                <w:sz w:val="17"/>
                <w:lang w:val="en-US" w:eastAsia="zh-CN"/>
              </w:rPr>
            </w:pPr>
          </w:p>
          <w:p>
            <w:pPr>
              <w:pStyle w:val="13"/>
              <w:shd w:val="clear" w:fill="FFFFFF" w:themeFill="background1"/>
              <w:spacing w:before="106"/>
              <w:ind w:left="47" w:right="17"/>
              <w:jc w:val="center"/>
              <w:rPr>
                <w:rFonts w:hint="default" w:eastAsia="宋体"/>
                <w:color w:val="000000" w:themeColor="text1"/>
                <w:sz w:val="17"/>
                <w:lang w:val="en-US" w:eastAsia="zh-CN"/>
              </w:rPr>
            </w:pPr>
            <w:r>
              <w:rPr>
                <w:rFonts w:hint="eastAsia"/>
                <w:color w:val="000000" w:themeColor="text1"/>
                <w:sz w:val="17"/>
                <w:lang w:val="en-US" w:eastAsia="zh-CN"/>
              </w:rPr>
              <w:t>153</w:t>
            </w:r>
          </w:p>
        </w:tc>
        <w:tc>
          <w:tcPr>
            <w:tcW w:w="447" w:type="dxa"/>
            <w:shd w:val="clear" w:color="auto" w:fill="FFFFFF" w:themeFill="background1"/>
            <w:vAlign w:val="center"/>
          </w:tcPr>
          <w:p>
            <w:pPr>
              <w:pStyle w:val="13"/>
              <w:shd w:val="clear" w:fill="FFFFFF" w:themeFill="background1"/>
              <w:spacing w:line="235" w:lineRule="auto"/>
              <w:ind w:left="58" w:right="24"/>
              <w:jc w:val="both"/>
              <w:rPr>
                <w:rFonts w:hint="eastAsia" w:eastAsia="宋体"/>
                <w:color w:val="000000" w:themeColor="text1"/>
                <w:sz w:val="17"/>
                <w:lang w:eastAsia="zh-CN"/>
              </w:rPr>
            </w:pPr>
            <w:r>
              <w:rPr>
                <w:rFonts w:hint="eastAsia"/>
                <w:color w:val="000000" w:themeColor="text1"/>
                <w:sz w:val="17"/>
                <w:lang w:eastAsia="zh-CN"/>
              </w:rPr>
              <w:t>工程招标投标管理</w:t>
            </w:r>
          </w:p>
        </w:tc>
        <w:tc>
          <w:tcPr>
            <w:tcW w:w="1350" w:type="dxa"/>
            <w:shd w:val="clear" w:color="auto" w:fill="FFFFFF" w:themeFill="background1"/>
            <w:vAlign w:val="center"/>
          </w:tcPr>
          <w:p>
            <w:pPr>
              <w:pStyle w:val="13"/>
              <w:shd w:val="clear" w:fill="FFFFFF" w:themeFill="background1"/>
              <w:spacing w:line="235" w:lineRule="auto"/>
              <w:ind w:left="30" w:right="100"/>
              <w:jc w:val="both"/>
              <w:rPr>
                <w:rFonts w:hint="eastAsia" w:eastAsia="宋体"/>
                <w:color w:val="000000" w:themeColor="text1"/>
                <w:sz w:val="17"/>
                <w:lang w:eastAsia="zh-CN"/>
              </w:rPr>
            </w:pPr>
            <w:r>
              <w:rPr>
                <w:rFonts w:hint="eastAsia"/>
                <w:color w:val="000000" w:themeColor="text1"/>
                <w:sz w:val="17"/>
                <w:lang w:eastAsia="zh-CN"/>
              </w:rPr>
              <w:t>招标人接受未通过资格预审的单位或者个人参加投标</w:t>
            </w:r>
          </w:p>
        </w:tc>
        <w:tc>
          <w:tcPr>
            <w:tcW w:w="1954" w:type="dxa"/>
            <w:vAlign w:val="center"/>
          </w:tcPr>
          <w:p>
            <w:pPr>
              <w:pStyle w:val="13"/>
              <w:numPr>
                <w:ilvl w:val="0"/>
                <w:numId w:val="0"/>
              </w:numPr>
              <w:shd w:val="clear" w:fill="FFFFFF" w:themeFill="background1"/>
              <w:tabs>
                <w:tab w:val="left" w:pos="204"/>
              </w:tabs>
              <w:spacing w:line="235" w:lineRule="auto"/>
              <w:ind w:left="30" w:leftChars="0" w:right="18" w:rightChars="0"/>
              <w:jc w:val="both"/>
              <w:rPr>
                <w:color w:val="000000" w:themeColor="text1"/>
                <w:sz w:val="17"/>
              </w:rPr>
            </w:pPr>
            <w:r>
              <w:rPr>
                <w:rFonts w:hint="eastAsia"/>
                <w:color w:val="000000" w:themeColor="text1"/>
                <w:spacing w:val="-2"/>
                <w:sz w:val="17"/>
                <w:lang w:val="en-US" w:eastAsia="zh-CN"/>
              </w:rPr>
              <w:t>1.</w:t>
            </w:r>
            <w:r>
              <w:rPr>
                <w:color w:val="000000" w:themeColor="text1"/>
                <w:spacing w:val="-2"/>
                <w:sz w:val="17"/>
              </w:rPr>
              <w:t>机构职能、权责清单、</w:t>
            </w:r>
            <w:r>
              <w:rPr>
                <w:color w:val="000000" w:themeColor="text1"/>
                <w:sz w:val="17"/>
              </w:rPr>
              <w:t>执法人员名单；</w:t>
            </w:r>
          </w:p>
          <w:p>
            <w:pPr>
              <w:pStyle w:val="13"/>
              <w:numPr>
                <w:ilvl w:val="0"/>
                <w:numId w:val="0"/>
              </w:numPr>
              <w:shd w:val="clear" w:fill="FFFFFF" w:themeFill="background1"/>
              <w:tabs>
                <w:tab w:val="left" w:pos="204"/>
              </w:tabs>
              <w:spacing w:before="2" w:line="235" w:lineRule="auto"/>
              <w:ind w:left="30" w:leftChars="0" w:right="18" w:rightChars="0"/>
              <w:jc w:val="both"/>
              <w:rPr>
                <w:color w:val="000000" w:themeColor="text1"/>
                <w:sz w:val="17"/>
              </w:rPr>
            </w:pPr>
            <w:r>
              <w:rPr>
                <w:rFonts w:hint="eastAsia"/>
                <w:color w:val="000000" w:themeColor="text1"/>
                <w:spacing w:val="-2"/>
                <w:sz w:val="17"/>
                <w:lang w:val="en-US" w:eastAsia="zh-CN"/>
              </w:rPr>
              <w:t>2.</w:t>
            </w:r>
            <w:r>
              <w:rPr>
                <w:color w:val="000000" w:themeColor="text1"/>
                <w:spacing w:val="-2"/>
                <w:sz w:val="17"/>
              </w:rPr>
              <w:t>执法程序或行政强制流</w:t>
            </w:r>
            <w:r>
              <w:rPr>
                <w:color w:val="000000" w:themeColor="text1"/>
                <w:sz w:val="17"/>
              </w:rPr>
              <w:t>程图；</w:t>
            </w:r>
          </w:p>
          <w:p>
            <w:pPr>
              <w:pStyle w:val="13"/>
              <w:numPr>
                <w:ilvl w:val="0"/>
                <w:numId w:val="0"/>
              </w:numPr>
              <w:shd w:val="clear" w:fill="FFFFFF" w:themeFill="background1"/>
              <w:tabs>
                <w:tab w:val="left" w:pos="204"/>
              </w:tabs>
              <w:spacing w:line="214" w:lineRule="exact"/>
              <w:ind w:left="29" w:leftChars="0"/>
              <w:jc w:val="both"/>
              <w:rPr>
                <w:color w:val="000000" w:themeColor="text1"/>
                <w:sz w:val="17"/>
              </w:rPr>
            </w:pPr>
            <w:r>
              <w:rPr>
                <w:rFonts w:hint="eastAsia"/>
                <w:color w:val="000000" w:themeColor="text1"/>
                <w:sz w:val="17"/>
                <w:lang w:val="en-US" w:eastAsia="zh-CN"/>
              </w:rPr>
              <w:t>3.</w:t>
            </w:r>
            <w:r>
              <w:rPr>
                <w:color w:val="000000" w:themeColor="text1"/>
                <w:sz w:val="17"/>
              </w:rPr>
              <w:t>执法依据；</w:t>
            </w:r>
          </w:p>
          <w:p>
            <w:pPr>
              <w:pStyle w:val="13"/>
              <w:numPr>
                <w:ilvl w:val="0"/>
                <w:numId w:val="0"/>
              </w:numPr>
              <w:shd w:val="clear" w:fill="FFFFFF" w:themeFill="background1"/>
              <w:tabs>
                <w:tab w:val="left" w:pos="204"/>
              </w:tabs>
              <w:spacing w:before="1" w:line="235" w:lineRule="auto"/>
              <w:ind w:left="30" w:leftChars="0" w:right="189" w:rightChars="0"/>
              <w:jc w:val="both"/>
              <w:rPr>
                <w:color w:val="000000" w:themeColor="text1"/>
                <w:sz w:val="17"/>
              </w:rPr>
            </w:pPr>
            <w:r>
              <w:rPr>
                <w:rFonts w:hint="eastAsia"/>
                <w:color w:val="000000" w:themeColor="text1"/>
                <w:spacing w:val="-2"/>
                <w:sz w:val="17"/>
                <w:lang w:val="en-US" w:eastAsia="zh-CN"/>
              </w:rPr>
              <w:t>4</w:t>
            </w:r>
            <w:r>
              <w:rPr>
                <w:color w:val="000000" w:themeColor="text1"/>
                <w:spacing w:val="-2"/>
                <w:sz w:val="17"/>
              </w:rPr>
              <w:t>行政处罚自由裁量基</w:t>
            </w:r>
            <w:r>
              <w:rPr>
                <w:color w:val="000000" w:themeColor="text1"/>
                <w:sz w:val="17"/>
              </w:rPr>
              <w:t>准；</w:t>
            </w:r>
          </w:p>
          <w:p>
            <w:pPr>
              <w:pStyle w:val="13"/>
              <w:numPr>
                <w:ilvl w:val="0"/>
                <w:numId w:val="0"/>
              </w:numPr>
              <w:shd w:val="clear" w:fill="FFFFFF" w:themeFill="background1"/>
              <w:tabs>
                <w:tab w:val="left" w:pos="204"/>
              </w:tabs>
              <w:spacing w:line="214" w:lineRule="exact"/>
              <w:ind w:left="29" w:leftChars="0"/>
              <w:jc w:val="both"/>
              <w:rPr>
                <w:color w:val="000000" w:themeColor="text1"/>
                <w:sz w:val="17"/>
              </w:rPr>
            </w:pPr>
            <w:r>
              <w:rPr>
                <w:rFonts w:hint="eastAsia"/>
                <w:color w:val="000000" w:themeColor="text1"/>
                <w:sz w:val="17"/>
                <w:lang w:val="en-US" w:eastAsia="zh-CN"/>
              </w:rPr>
              <w:t>5.</w:t>
            </w:r>
            <w:r>
              <w:rPr>
                <w:color w:val="000000" w:themeColor="text1"/>
                <w:sz w:val="17"/>
              </w:rPr>
              <w:t>咨询、监督投诉方式；</w:t>
            </w:r>
          </w:p>
          <w:p>
            <w:pPr>
              <w:pStyle w:val="13"/>
              <w:numPr>
                <w:ilvl w:val="0"/>
                <w:numId w:val="0"/>
              </w:numPr>
              <w:shd w:val="clear" w:fill="FFFFFF" w:themeFill="background1"/>
              <w:tabs>
                <w:tab w:val="left" w:pos="204"/>
              </w:tabs>
              <w:spacing w:line="214" w:lineRule="exact"/>
              <w:ind w:left="29" w:leftChars="0"/>
              <w:jc w:val="both"/>
              <w:rPr>
                <w:color w:val="000000" w:themeColor="text1"/>
                <w:sz w:val="17"/>
              </w:rPr>
            </w:pPr>
            <w:r>
              <w:rPr>
                <w:rFonts w:hint="eastAsia"/>
                <w:color w:val="000000" w:themeColor="text1"/>
                <w:sz w:val="17"/>
                <w:lang w:val="en-US" w:eastAsia="zh-CN"/>
              </w:rPr>
              <w:t>6.</w:t>
            </w:r>
            <w:r>
              <w:rPr>
                <w:color w:val="000000" w:themeColor="text1"/>
                <w:sz w:val="17"/>
              </w:rPr>
              <w:t>处罚决定；</w:t>
            </w:r>
          </w:p>
          <w:p>
            <w:pPr>
              <w:pStyle w:val="13"/>
              <w:numPr>
                <w:ilvl w:val="0"/>
                <w:numId w:val="0"/>
              </w:numPr>
              <w:shd w:val="clear" w:fill="FFFFFF" w:themeFill="background1"/>
              <w:tabs>
                <w:tab w:val="left" w:pos="204"/>
              </w:tabs>
              <w:spacing w:line="216" w:lineRule="exact"/>
              <w:ind w:left="29" w:leftChars="0"/>
              <w:jc w:val="both"/>
              <w:rPr>
                <w:color w:val="000000" w:themeColor="text1"/>
                <w:sz w:val="17"/>
              </w:rPr>
            </w:pPr>
            <w:r>
              <w:rPr>
                <w:rFonts w:hint="eastAsia"/>
                <w:color w:val="000000" w:themeColor="text1"/>
                <w:sz w:val="17"/>
                <w:lang w:val="en-US" w:eastAsia="zh-CN"/>
              </w:rPr>
              <w:t>7.</w:t>
            </w:r>
            <w:r>
              <w:rPr>
                <w:color w:val="000000" w:themeColor="text1"/>
                <w:sz w:val="17"/>
              </w:rPr>
              <w:t>救济渠道。</w:t>
            </w:r>
          </w:p>
        </w:tc>
        <w:tc>
          <w:tcPr>
            <w:tcW w:w="3003" w:type="dxa"/>
            <w:vAlign w:val="center"/>
          </w:tcPr>
          <w:p>
            <w:pPr>
              <w:pStyle w:val="13"/>
              <w:shd w:val="clear" w:fill="FFFFFF" w:themeFill="background1"/>
              <w:spacing w:before="1"/>
              <w:ind w:left="30"/>
              <w:jc w:val="both"/>
              <w:rPr>
                <w:rFonts w:hint="eastAsia" w:eastAsia="宋体"/>
                <w:color w:val="000000" w:themeColor="text1"/>
                <w:sz w:val="17"/>
                <w:lang w:eastAsia="zh-CN"/>
              </w:rPr>
            </w:pPr>
            <w:r>
              <w:rPr>
                <w:rFonts w:hint="eastAsia"/>
                <w:color w:val="000000" w:themeColor="text1"/>
                <w:sz w:val="17"/>
                <w:lang w:eastAsia="zh-CN"/>
              </w:rPr>
              <w:t>《中华人民共和国招标投标法实施条例》</w:t>
            </w:r>
          </w:p>
        </w:tc>
        <w:tc>
          <w:tcPr>
            <w:tcW w:w="958" w:type="dxa"/>
            <w:vAlign w:val="center"/>
          </w:tcPr>
          <w:p>
            <w:pPr>
              <w:pStyle w:val="13"/>
              <w:numPr>
                <w:ilvl w:val="0"/>
                <w:numId w:val="0"/>
              </w:numPr>
              <w:shd w:val="clear" w:fill="FFFFFF" w:themeFill="background1"/>
              <w:tabs>
                <w:tab w:val="left" w:pos="204"/>
              </w:tabs>
              <w:spacing w:before="4" w:line="235" w:lineRule="auto"/>
              <w:ind w:left="29" w:leftChars="0" w:right="48" w:rightChars="0"/>
              <w:jc w:val="both"/>
              <w:rPr>
                <w:rFonts w:hint="eastAsia" w:eastAsia="宋体"/>
                <w:color w:val="000000" w:themeColor="text1"/>
                <w:sz w:val="17"/>
                <w:lang w:eastAsia="zh-CN"/>
              </w:rPr>
            </w:pPr>
            <w:r>
              <w:rPr>
                <w:rFonts w:hint="eastAsia"/>
                <w:color w:val="000000" w:themeColor="text1"/>
                <w:sz w:val="17"/>
                <w:lang w:eastAsia="zh-CN"/>
              </w:rPr>
              <w:t>按具体要求执行</w:t>
            </w:r>
          </w:p>
        </w:tc>
        <w:tc>
          <w:tcPr>
            <w:tcW w:w="486" w:type="dxa"/>
            <w:vAlign w:val="center"/>
          </w:tcPr>
          <w:p>
            <w:pPr>
              <w:pStyle w:val="13"/>
              <w:shd w:val="clear" w:fill="FFFFFF" w:themeFill="background1"/>
              <w:spacing w:line="235" w:lineRule="auto"/>
              <w:ind w:left="29" w:right="92"/>
              <w:jc w:val="both"/>
              <w:rPr>
                <w:rFonts w:hint="eastAsia" w:eastAsia="宋体"/>
                <w:color w:val="000000" w:themeColor="text1"/>
                <w:sz w:val="17"/>
                <w:lang w:eastAsia="zh-CN"/>
              </w:rPr>
            </w:pPr>
            <w:r>
              <w:rPr>
                <w:rFonts w:hint="eastAsia"/>
                <w:color w:val="000000" w:themeColor="text1"/>
                <w:sz w:val="17"/>
                <w:lang w:eastAsia="zh-CN"/>
              </w:rPr>
              <w:t>汽开区建设局</w:t>
            </w:r>
          </w:p>
        </w:tc>
        <w:tc>
          <w:tcPr>
            <w:tcW w:w="2807" w:type="dxa"/>
            <w:vAlign w:val="center"/>
          </w:tcPr>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p>
        </w:tc>
        <w:tc>
          <w:tcPr>
            <w:tcW w:w="577"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7" w:leftChars="0"/>
              <w:jc w:val="center"/>
              <w:rPr>
                <w:rFonts w:ascii="Arial" w:hAnsi="Arial"/>
                <w:color w:val="000000" w:themeColor="text1"/>
                <w:sz w:val="17"/>
              </w:rPr>
            </w:pPr>
            <w:r>
              <w:rPr>
                <w:rFonts w:ascii="Arial" w:hAnsi="Arial"/>
                <w:color w:val="000000" w:themeColor="text1"/>
                <w:sz w:val="17"/>
              </w:rPr>
              <w:t>√</w:t>
            </w:r>
          </w:p>
        </w:tc>
        <w:tc>
          <w:tcPr>
            <w:tcW w:w="486" w:type="dxa"/>
            <w:vAlign w:val="top"/>
          </w:tcPr>
          <w:p>
            <w:pPr>
              <w:pStyle w:val="13"/>
              <w:shd w:val="clear" w:fill="FFFFFF" w:themeFill="background1"/>
              <w:rPr>
                <w:rFonts w:ascii="Times New Roman"/>
                <w:color w:val="000000" w:themeColor="text1"/>
                <w:sz w:val="16"/>
              </w:rPr>
            </w:pPr>
          </w:p>
        </w:tc>
        <w:tc>
          <w:tcPr>
            <w:tcW w:w="486"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5" w:leftChars="0"/>
              <w:jc w:val="center"/>
              <w:rPr>
                <w:rFonts w:ascii="Arial" w:hAnsi="Arial"/>
                <w:color w:val="000000" w:themeColor="text1"/>
                <w:sz w:val="17"/>
              </w:rPr>
            </w:pPr>
            <w:r>
              <w:rPr>
                <w:rFonts w:ascii="Arial" w:hAnsi="Arial"/>
                <w:color w:val="000000" w:themeColor="text1"/>
                <w:sz w:val="17"/>
              </w:rPr>
              <w:t>√</w:t>
            </w:r>
          </w:p>
        </w:tc>
        <w:tc>
          <w:tcPr>
            <w:tcW w:w="591" w:type="dxa"/>
            <w:vAlign w:val="top"/>
          </w:tcPr>
          <w:p>
            <w:pPr>
              <w:pStyle w:val="13"/>
              <w:shd w:val="clear" w:fill="FFFFFF" w:themeFill="background1"/>
              <w:rPr>
                <w:rFonts w:ascii="Times New Roman"/>
                <w:color w:val="000000" w:themeColor="text1"/>
                <w:sz w:val="16"/>
              </w:rPr>
            </w:pPr>
          </w:p>
        </w:tc>
        <w:tc>
          <w:tcPr>
            <w:tcW w:w="459"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6"/>
              </w:rPr>
            </w:pPr>
          </w:p>
          <w:p>
            <w:pPr>
              <w:pStyle w:val="13"/>
              <w:shd w:val="clear" w:fill="FFFFFF" w:themeFill="background1"/>
              <w:ind w:left="23" w:leftChars="0"/>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ind w:left="23"/>
              <w:jc w:val="center"/>
              <w:rPr>
                <w:rFonts w:ascii="Arial" w:hAnsi="Arial"/>
                <w:color w:val="000000" w:themeColor="text1"/>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04"/>
              <w:ind w:left="47" w:right="17"/>
              <w:jc w:val="center"/>
              <w:rPr>
                <w:rFonts w:hint="default" w:eastAsia="宋体"/>
                <w:color w:val="000000" w:themeColor="text1"/>
                <w:sz w:val="17"/>
                <w:lang w:val="en-US" w:eastAsia="zh-CN"/>
              </w:rPr>
            </w:pPr>
            <w:r>
              <w:rPr>
                <w:rFonts w:hint="eastAsia"/>
                <w:color w:val="000000" w:themeColor="text1"/>
                <w:sz w:val="17"/>
                <w:lang w:val="en-US" w:eastAsia="zh-CN"/>
              </w:rPr>
              <w:t>154</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3"/>
              <w:rPr>
                <w:rFonts w:ascii="黑体"/>
                <w:color w:val="000000" w:themeColor="text1"/>
                <w:sz w:val="15"/>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spacing w:before="2"/>
              <w:rPr>
                <w:rFonts w:ascii="黑体"/>
                <w:color w:val="000000" w:themeColor="text1"/>
              </w:rPr>
            </w:pPr>
          </w:p>
          <w:p>
            <w:pPr>
              <w:pStyle w:val="13"/>
              <w:shd w:val="clear" w:fill="FFFFFF" w:themeFill="background1"/>
              <w:spacing w:line="235" w:lineRule="auto"/>
              <w:ind w:left="30" w:right="100"/>
              <w:jc w:val="both"/>
              <w:rPr>
                <w:color w:val="000000" w:themeColor="text1"/>
                <w:sz w:val="17"/>
              </w:rPr>
            </w:pPr>
            <w:r>
              <w:rPr>
                <w:color w:val="000000" w:themeColor="text1"/>
                <w:sz w:val="17"/>
              </w:rPr>
              <w:t>投标人相互串通投标或者与招标人串通投标，投标人以向招标人或者评标委员会成员行贿的手段谋取中标</w:t>
            </w:r>
          </w:p>
        </w:tc>
        <w:tc>
          <w:tcPr>
            <w:tcW w:w="1954" w:type="dxa"/>
          </w:tcPr>
          <w:p>
            <w:pPr>
              <w:pStyle w:val="13"/>
              <w:shd w:val="clear" w:fill="FFFFFF" w:themeFill="background1"/>
              <w:rPr>
                <w:rFonts w:ascii="黑体"/>
                <w:color w:val="000000" w:themeColor="text1"/>
                <w:sz w:val="13"/>
              </w:rPr>
            </w:pPr>
          </w:p>
          <w:p>
            <w:pPr>
              <w:pStyle w:val="13"/>
              <w:numPr>
                <w:ilvl w:val="0"/>
                <w:numId w:val="112"/>
              </w:numPr>
              <w:shd w:val="clear" w:fill="FFFFFF" w:themeFill="background1"/>
              <w:tabs>
                <w:tab w:val="left" w:pos="204"/>
              </w:tabs>
              <w:spacing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112"/>
              </w:numPr>
              <w:shd w:val="clear" w:fill="FFFFFF" w:themeFill="background1"/>
              <w:tabs>
                <w:tab w:val="left" w:pos="204"/>
              </w:tabs>
              <w:spacing w:before="2"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112"/>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112"/>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112"/>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112"/>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112"/>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8"/>
              <w:rPr>
                <w:rFonts w:ascii="黑体"/>
                <w:color w:val="000000" w:themeColor="text1"/>
                <w:sz w:val="15"/>
              </w:rPr>
            </w:pPr>
          </w:p>
          <w:p>
            <w:pPr>
              <w:pStyle w:val="13"/>
              <w:shd w:val="clear" w:fill="FFFFFF" w:themeFill="background1"/>
              <w:ind w:left="30"/>
              <w:rPr>
                <w:color w:val="000000" w:themeColor="text1"/>
                <w:sz w:val="17"/>
              </w:rPr>
            </w:pPr>
            <w:r>
              <w:rPr>
                <w:color w:val="000000" w:themeColor="text1"/>
                <w:sz w:val="17"/>
              </w:rPr>
              <w:t>《工程建设项目施工招标投标办法》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spacing w:before="9"/>
              <w:rPr>
                <w:rFonts w:ascii="黑体"/>
                <w:color w:val="000000" w:themeColor="text1"/>
                <w:sz w:val="13"/>
              </w:rPr>
            </w:pPr>
          </w:p>
          <w:p>
            <w:pPr>
              <w:pStyle w:val="13"/>
              <w:numPr>
                <w:ilvl w:val="0"/>
                <w:numId w:val="113"/>
              </w:numPr>
              <w:shd w:val="clear" w:fill="FFFFFF" w:themeFill="background1"/>
              <w:tabs>
                <w:tab w:val="left" w:pos="204"/>
              </w:tabs>
              <w:spacing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113"/>
              </w:numPr>
              <w:shd w:val="clear" w:fill="FFFFFF" w:themeFill="background1"/>
              <w:tabs>
                <w:tab w:val="left" w:pos="204"/>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spacing w:before="5"/>
              <w:jc w:val="both"/>
              <w:rPr>
                <w:rFonts w:ascii="黑体"/>
                <w:color w:val="000000" w:themeColor="text1"/>
                <w:sz w:val="13"/>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spacing w:before="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spacing w:before="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spacing w:before="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spacing w:before="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spacing w:before="104"/>
              <w:ind w:left="47" w:right="17"/>
              <w:jc w:val="center"/>
              <w:rPr>
                <w:rFonts w:hint="eastAsia"/>
                <w:color w:val="000000" w:themeColor="text1"/>
                <w:sz w:val="17"/>
                <w:lang w:val="en-US" w:eastAsia="zh-CN"/>
              </w:rPr>
            </w:pPr>
          </w:p>
          <w:p>
            <w:pPr>
              <w:pStyle w:val="13"/>
              <w:shd w:val="clear" w:fill="FFFFFF" w:themeFill="background1"/>
              <w:spacing w:before="104"/>
              <w:ind w:left="47" w:right="17"/>
              <w:jc w:val="center"/>
              <w:rPr>
                <w:rFonts w:hint="eastAsia"/>
                <w:color w:val="000000" w:themeColor="text1"/>
                <w:sz w:val="17"/>
                <w:lang w:val="en-US" w:eastAsia="zh-CN"/>
              </w:rPr>
            </w:pPr>
          </w:p>
          <w:p>
            <w:pPr>
              <w:pStyle w:val="13"/>
              <w:shd w:val="clear" w:fill="FFFFFF" w:themeFill="background1"/>
              <w:spacing w:before="104"/>
              <w:ind w:left="47" w:right="17"/>
              <w:jc w:val="center"/>
              <w:rPr>
                <w:rFonts w:hint="eastAsia"/>
                <w:color w:val="000000" w:themeColor="text1"/>
                <w:sz w:val="17"/>
                <w:lang w:val="en-US" w:eastAsia="zh-CN"/>
              </w:rPr>
            </w:pPr>
          </w:p>
          <w:p>
            <w:pPr>
              <w:pStyle w:val="13"/>
              <w:shd w:val="clear" w:fill="FFFFFF" w:themeFill="background1"/>
              <w:spacing w:before="104"/>
              <w:ind w:left="47" w:right="17"/>
              <w:jc w:val="center"/>
              <w:rPr>
                <w:rFonts w:hint="default" w:eastAsia="宋体"/>
                <w:color w:val="000000" w:themeColor="text1"/>
                <w:sz w:val="17"/>
                <w:lang w:val="en-US" w:eastAsia="zh-CN"/>
              </w:rPr>
            </w:pPr>
            <w:r>
              <w:rPr>
                <w:rFonts w:hint="eastAsia"/>
                <w:color w:val="000000" w:themeColor="text1"/>
                <w:sz w:val="17"/>
                <w:lang w:val="en-US" w:eastAsia="zh-CN"/>
              </w:rPr>
              <w:t>155</w:t>
            </w:r>
          </w:p>
        </w:tc>
        <w:tc>
          <w:tcPr>
            <w:tcW w:w="447" w:type="dxa"/>
            <w:shd w:val="clear" w:color="auto" w:fill="FFFFFF" w:themeFill="background1"/>
            <w:vAlign w:val="center"/>
          </w:tcPr>
          <w:p>
            <w:pPr>
              <w:pStyle w:val="13"/>
              <w:shd w:val="clear" w:fill="FFFFFF" w:themeFill="background1"/>
              <w:spacing w:line="235" w:lineRule="auto"/>
              <w:ind w:left="57" w:right="25"/>
              <w:jc w:val="both"/>
              <w:rPr>
                <w:rFonts w:hint="eastAsia" w:eastAsia="宋体"/>
                <w:color w:val="000000" w:themeColor="text1"/>
                <w:sz w:val="17"/>
                <w:lang w:eastAsia="zh-CN"/>
              </w:rPr>
            </w:pPr>
            <w:r>
              <w:rPr>
                <w:rFonts w:hint="eastAsia"/>
                <w:color w:val="000000" w:themeColor="text1"/>
                <w:sz w:val="17"/>
                <w:lang w:eastAsia="zh-CN"/>
              </w:rPr>
              <w:t>工程招标投标管理</w:t>
            </w:r>
          </w:p>
        </w:tc>
        <w:tc>
          <w:tcPr>
            <w:tcW w:w="1350" w:type="dxa"/>
            <w:shd w:val="clear" w:color="auto" w:fill="FFFFFF" w:themeFill="background1"/>
            <w:vAlign w:val="center"/>
          </w:tcPr>
          <w:p>
            <w:pPr>
              <w:pStyle w:val="13"/>
              <w:shd w:val="clear" w:fill="FFFFFF" w:themeFill="background1"/>
              <w:spacing w:line="235" w:lineRule="auto"/>
              <w:ind w:left="30" w:right="100"/>
              <w:jc w:val="both"/>
              <w:rPr>
                <w:rFonts w:hint="eastAsia" w:eastAsia="宋体"/>
                <w:color w:val="000000" w:themeColor="text1"/>
                <w:sz w:val="17"/>
                <w:lang w:eastAsia="zh-CN"/>
              </w:rPr>
            </w:pPr>
            <w:r>
              <w:rPr>
                <w:rFonts w:hint="eastAsia"/>
                <w:color w:val="000000" w:themeColor="text1"/>
                <w:sz w:val="17"/>
                <w:lang w:eastAsia="zh-CN"/>
              </w:rPr>
              <w:t>出让或者出租资格、资质证书供他人招标</w:t>
            </w:r>
          </w:p>
        </w:tc>
        <w:tc>
          <w:tcPr>
            <w:tcW w:w="1954" w:type="dxa"/>
            <w:vAlign w:val="center"/>
          </w:tcPr>
          <w:p>
            <w:pPr>
              <w:pStyle w:val="13"/>
              <w:numPr>
                <w:ilvl w:val="0"/>
                <w:numId w:val="0"/>
              </w:numPr>
              <w:shd w:val="clear" w:fill="FFFFFF" w:themeFill="background1"/>
              <w:tabs>
                <w:tab w:val="left" w:pos="204"/>
              </w:tabs>
              <w:spacing w:line="235" w:lineRule="auto"/>
              <w:ind w:left="30" w:leftChars="0" w:right="18" w:rightChars="0"/>
              <w:jc w:val="both"/>
              <w:rPr>
                <w:color w:val="000000" w:themeColor="text1"/>
                <w:sz w:val="17"/>
              </w:rPr>
            </w:pPr>
            <w:r>
              <w:rPr>
                <w:rFonts w:hint="eastAsia"/>
                <w:color w:val="000000" w:themeColor="text1"/>
                <w:spacing w:val="-2"/>
                <w:sz w:val="17"/>
                <w:lang w:val="en-US" w:eastAsia="zh-CN"/>
              </w:rPr>
              <w:t>1.</w:t>
            </w:r>
            <w:r>
              <w:rPr>
                <w:color w:val="000000" w:themeColor="text1"/>
                <w:spacing w:val="-2"/>
                <w:sz w:val="17"/>
              </w:rPr>
              <w:t>机构职能、权责清单、</w:t>
            </w:r>
            <w:r>
              <w:rPr>
                <w:color w:val="000000" w:themeColor="text1"/>
                <w:sz w:val="17"/>
              </w:rPr>
              <w:t>执法人员名单；</w:t>
            </w:r>
          </w:p>
          <w:p>
            <w:pPr>
              <w:pStyle w:val="13"/>
              <w:numPr>
                <w:ilvl w:val="0"/>
                <w:numId w:val="0"/>
              </w:numPr>
              <w:shd w:val="clear" w:fill="FFFFFF" w:themeFill="background1"/>
              <w:tabs>
                <w:tab w:val="left" w:pos="204"/>
              </w:tabs>
              <w:spacing w:before="2" w:line="235" w:lineRule="auto"/>
              <w:ind w:left="30" w:leftChars="0" w:right="18" w:rightChars="0"/>
              <w:jc w:val="both"/>
              <w:rPr>
                <w:color w:val="000000" w:themeColor="text1"/>
                <w:sz w:val="17"/>
              </w:rPr>
            </w:pPr>
            <w:r>
              <w:rPr>
                <w:rFonts w:hint="eastAsia"/>
                <w:color w:val="000000" w:themeColor="text1"/>
                <w:spacing w:val="-2"/>
                <w:sz w:val="17"/>
                <w:lang w:val="en-US" w:eastAsia="zh-CN"/>
              </w:rPr>
              <w:t>2.</w:t>
            </w:r>
            <w:r>
              <w:rPr>
                <w:color w:val="000000" w:themeColor="text1"/>
                <w:spacing w:val="-2"/>
                <w:sz w:val="17"/>
              </w:rPr>
              <w:t>执法程序或行政强制流</w:t>
            </w:r>
            <w:r>
              <w:rPr>
                <w:color w:val="000000" w:themeColor="text1"/>
                <w:sz w:val="17"/>
              </w:rPr>
              <w:t>程图；</w:t>
            </w:r>
          </w:p>
          <w:p>
            <w:pPr>
              <w:pStyle w:val="13"/>
              <w:numPr>
                <w:ilvl w:val="0"/>
                <w:numId w:val="0"/>
              </w:numPr>
              <w:shd w:val="clear" w:fill="FFFFFF" w:themeFill="background1"/>
              <w:tabs>
                <w:tab w:val="left" w:pos="204"/>
              </w:tabs>
              <w:spacing w:line="214" w:lineRule="exact"/>
              <w:ind w:left="29" w:leftChars="0"/>
              <w:jc w:val="both"/>
              <w:rPr>
                <w:color w:val="000000" w:themeColor="text1"/>
                <w:sz w:val="17"/>
              </w:rPr>
            </w:pPr>
            <w:r>
              <w:rPr>
                <w:rFonts w:hint="eastAsia"/>
                <w:color w:val="000000" w:themeColor="text1"/>
                <w:sz w:val="17"/>
                <w:lang w:val="en-US" w:eastAsia="zh-CN"/>
              </w:rPr>
              <w:t>3.</w:t>
            </w:r>
            <w:r>
              <w:rPr>
                <w:color w:val="000000" w:themeColor="text1"/>
                <w:sz w:val="17"/>
              </w:rPr>
              <w:t>执法依据；</w:t>
            </w:r>
          </w:p>
          <w:p>
            <w:pPr>
              <w:pStyle w:val="13"/>
              <w:numPr>
                <w:ilvl w:val="0"/>
                <w:numId w:val="0"/>
              </w:numPr>
              <w:shd w:val="clear" w:fill="FFFFFF" w:themeFill="background1"/>
              <w:tabs>
                <w:tab w:val="left" w:pos="204"/>
              </w:tabs>
              <w:spacing w:before="2" w:line="235" w:lineRule="auto"/>
              <w:ind w:left="30" w:leftChars="0" w:right="189" w:rightChars="0"/>
              <w:jc w:val="both"/>
              <w:rPr>
                <w:color w:val="000000" w:themeColor="text1"/>
                <w:sz w:val="17"/>
              </w:rPr>
            </w:pPr>
            <w:r>
              <w:rPr>
                <w:rFonts w:hint="eastAsia"/>
                <w:color w:val="000000" w:themeColor="text1"/>
                <w:spacing w:val="-2"/>
                <w:sz w:val="17"/>
                <w:lang w:val="en-US" w:eastAsia="zh-CN"/>
              </w:rPr>
              <w:t>4.</w:t>
            </w:r>
            <w:r>
              <w:rPr>
                <w:color w:val="000000" w:themeColor="text1"/>
                <w:spacing w:val="-2"/>
                <w:sz w:val="17"/>
              </w:rPr>
              <w:t>行政处罚自由裁量基</w:t>
            </w:r>
            <w:r>
              <w:rPr>
                <w:color w:val="000000" w:themeColor="text1"/>
                <w:sz w:val="17"/>
              </w:rPr>
              <w:t>准；</w:t>
            </w:r>
          </w:p>
          <w:p>
            <w:pPr>
              <w:pStyle w:val="13"/>
              <w:numPr>
                <w:ilvl w:val="0"/>
                <w:numId w:val="0"/>
              </w:numPr>
              <w:shd w:val="clear" w:fill="FFFFFF" w:themeFill="background1"/>
              <w:tabs>
                <w:tab w:val="left" w:pos="204"/>
              </w:tabs>
              <w:spacing w:line="214" w:lineRule="exact"/>
              <w:ind w:left="29" w:leftChars="0"/>
              <w:jc w:val="both"/>
              <w:rPr>
                <w:color w:val="000000" w:themeColor="text1"/>
                <w:sz w:val="17"/>
              </w:rPr>
            </w:pPr>
            <w:r>
              <w:rPr>
                <w:rFonts w:hint="eastAsia"/>
                <w:color w:val="000000" w:themeColor="text1"/>
                <w:sz w:val="17"/>
                <w:lang w:val="en-US" w:eastAsia="zh-CN"/>
              </w:rPr>
              <w:t>5.</w:t>
            </w:r>
            <w:r>
              <w:rPr>
                <w:color w:val="000000" w:themeColor="text1"/>
                <w:sz w:val="17"/>
              </w:rPr>
              <w:t>咨询、监督投诉方式；</w:t>
            </w:r>
          </w:p>
          <w:p>
            <w:pPr>
              <w:pStyle w:val="13"/>
              <w:numPr>
                <w:ilvl w:val="0"/>
                <w:numId w:val="0"/>
              </w:numPr>
              <w:shd w:val="clear" w:fill="FFFFFF" w:themeFill="background1"/>
              <w:tabs>
                <w:tab w:val="left" w:pos="204"/>
              </w:tabs>
              <w:spacing w:line="214" w:lineRule="exact"/>
              <w:ind w:left="29" w:leftChars="0"/>
              <w:jc w:val="both"/>
              <w:rPr>
                <w:color w:val="000000" w:themeColor="text1"/>
                <w:sz w:val="17"/>
              </w:rPr>
            </w:pPr>
            <w:r>
              <w:rPr>
                <w:rFonts w:hint="eastAsia"/>
                <w:color w:val="000000" w:themeColor="text1"/>
                <w:sz w:val="17"/>
                <w:lang w:val="en-US" w:eastAsia="zh-CN"/>
              </w:rPr>
              <w:t>6.</w:t>
            </w:r>
            <w:r>
              <w:rPr>
                <w:color w:val="000000" w:themeColor="text1"/>
                <w:sz w:val="17"/>
              </w:rPr>
              <w:t>处罚决定；</w:t>
            </w:r>
          </w:p>
          <w:p>
            <w:pPr>
              <w:pStyle w:val="7"/>
              <w:keepNext w:val="0"/>
              <w:keepLines w:val="0"/>
              <w:widowControl/>
              <w:suppressLineNumbers w:val="0"/>
              <w:shd w:val="clear" w:fill="FFFFFF" w:themeFill="background1"/>
              <w:spacing w:before="0" w:beforeAutospacing="0" w:after="150" w:afterAutospacing="0"/>
              <w:ind w:right="0"/>
              <w:jc w:val="both"/>
              <w:rPr>
                <w:rFonts w:hint="eastAsia" w:eastAsia="宋体"/>
                <w:color w:val="000000" w:themeColor="text1"/>
                <w:sz w:val="17"/>
                <w:shd w:val="clear" w:color="auto" w:fill="auto"/>
                <w:lang w:val="en-US" w:eastAsia="zh-CN"/>
              </w:rPr>
            </w:pPr>
            <w:r>
              <w:rPr>
                <w:rFonts w:hint="eastAsia"/>
                <w:color w:val="000000" w:themeColor="text1"/>
                <w:sz w:val="17"/>
                <w:lang w:val="en-US" w:eastAsia="zh-CN"/>
              </w:rPr>
              <w:t>7.</w:t>
            </w:r>
            <w:r>
              <w:rPr>
                <w:color w:val="000000" w:themeColor="text1"/>
                <w:sz w:val="17"/>
              </w:rPr>
              <w:t>救济渠道。</w:t>
            </w:r>
          </w:p>
        </w:tc>
        <w:tc>
          <w:tcPr>
            <w:tcW w:w="3003" w:type="dxa"/>
            <w:vAlign w:val="center"/>
          </w:tcPr>
          <w:p>
            <w:pPr>
              <w:pStyle w:val="13"/>
              <w:shd w:val="clear" w:fill="FFFFFF" w:themeFill="background1"/>
              <w:ind w:left="30"/>
              <w:jc w:val="both"/>
              <w:rPr>
                <w:rFonts w:hint="eastAsia" w:eastAsia="宋体"/>
                <w:color w:val="000000" w:themeColor="text1"/>
                <w:sz w:val="17"/>
                <w:lang w:eastAsia="zh-CN"/>
              </w:rPr>
            </w:pPr>
            <w:r>
              <w:rPr>
                <w:rFonts w:hint="eastAsia"/>
                <w:color w:val="000000" w:themeColor="text1"/>
                <w:sz w:val="17"/>
                <w:lang w:eastAsia="zh-CN"/>
              </w:rPr>
              <w:t>《中华人民共和国招标投标法实施条例》</w:t>
            </w:r>
          </w:p>
        </w:tc>
        <w:tc>
          <w:tcPr>
            <w:tcW w:w="958" w:type="dxa"/>
            <w:vAlign w:val="center"/>
          </w:tcPr>
          <w:p>
            <w:pPr>
              <w:pStyle w:val="13"/>
              <w:numPr>
                <w:ilvl w:val="0"/>
                <w:numId w:val="0"/>
              </w:numPr>
              <w:shd w:val="clear" w:fill="FFFFFF" w:themeFill="background1"/>
              <w:tabs>
                <w:tab w:val="left" w:pos="204"/>
              </w:tabs>
              <w:spacing w:before="4" w:line="235" w:lineRule="auto"/>
              <w:ind w:left="29" w:leftChars="0" w:right="49" w:rightChars="0"/>
              <w:jc w:val="both"/>
              <w:rPr>
                <w:rFonts w:hint="eastAsia" w:eastAsia="宋体"/>
                <w:color w:val="000000" w:themeColor="text1"/>
                <w:sz w:val="17"/>
                <w:lang w:eastAsia="zh-CN"/>
              </w:rPr>
            </w:pPr>
            <w:r>
              <w:rPr>
                <w:rFonts w:hint="eastAsia"/>
                <w:color w:val="000000" w:themeColor="text1"/>
                <w:sz w:val="17"/>
                <w:lang w:eastAsia="zh-CN"/>
              </w:rPr>
              <w:t>按具体要求执行</w:t>
            </w:r>
          </w:p>
        </w:tc>
        <w:tc>
          <w:tcPr>
            <w:tcW w:w="486" w:type="dxa"/>
            <w:vAlign w:val="center"/>
          </w:tcPr>
          <w:p>
            <w:pPr>
              <w:pStyle w:val="13"/>
              <w:shd w:val="clear" w:fill="FFFFFF" w:themeFill="background1"/>
              <w:spacing w:line="235" w:lineRule="auto"/>
              <w:ind w:left="29" w:right="92"/>
              <w:jc w:val="both"/>
              <w:rPr>
                <w:rFonts w:hint="eastAsia" w:eastAsia="宋体"/>
                <w:color w:val="000000" w:themeColor="text1"/>
                <w:sz w:val="17"/>
                <w:lang w:eastAsia="zh-CN"/>
              </w:rPr>
            </w:pPr>
            <w:r>
              <w:rPr>
                <w:rFonts w:hint="eastAsia"/>
                <w:color w:val="000000" w:themeColor="text1"/>
                <w:sz w:val="17"/>
                <w:lang w:eastAsia="zh-CN"/>
              </w:rPr>
              <w:t>汽开区建设局</w:t>
            </w:r>
          </w:p>
        </w:tc>
        <w:tc>
          <w:tcPr>
            <w:tcW w:w="2807" w:type="dxa"/>
            <w:vAlign w:val="center"/>
          </w:tcPr>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p>
        </w:tc>
        <w:tc>
          <w:tcPr>
            <w:tcW w:w="577"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spacing w:before="1"/>
              <w:ind w:left="27" w:leftChars="0"/>
              <w:jc w:val="center"/>
              <w:rPr>
                <w:rFonts w:ascii="Arial" w:hAnsi="Arial" w:eastAsia="宋体" w:cs="宋体"/>
                <w:color w:val="000000" w:themeColor="text1"/>
                <w:sz w:val="17"/>
                <w:szCs w:val="22"/>
                <w:lang w:val="zh-CN" w:eastAsia="zh-CN" w:bidi="zh-CN"/>
              </w:rPr>
            </w:pPr>
            <w:r>
              <w:rPr>
                <w:rFonts w:ascii="Arial" w:hAnsi="Arial"/>
                <w:color w:val="000000" w:themeColor="text1"/>
                <w:sz w:val="17"/>
              </w:rPr>
              <w:t>√</w:t>
            </w:r>
          </w:p>
        </w:tc>
        <w:tc>
          <w:tcPr>
            <w:tcW w:w="486" w:type="dxa"/>
            <w:vAlign w:val="top"/>
          </w:tcPr>
          <w:p>
            <w:pPr>
              <w:pStyle w:val="13"/>
              <w:shd w:val="clear" w:fill="FFFFFF" w:themeFill="background1"/>
              <w:rPr>
                <w:rFonts w:ascii="Times New Roman" w:hAnsi="宋体" w:eastAsia="宋体" w:cs="宋体"/>
                <w:color w:val="000000" w:themeColor="text1"/>
                <w:sz w:val="16"/>
                <w:szCs w:val="22"/>
                <w:lang w:val="zh-CN" w:eastAsia="zh-CN" w:bidi="zh-CN"/>
              </w:rPr>
            </w:pPr>
          </w:p>
        </w:tc>
        <w:tc>
          <w:tcPr>
            <w:tcW w:w="486"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spacing w:before="1"/>
              <w:ind w:left="25" w:leftChars="0"/>
              <w:jc w:val="center"/>
              <w:rPr>
                <w:rFonts w:ascii="Arial" w:hAnsi="Arial" w:eastAsia="宋体" w:cs="宋体"/>
                <w:color w:val="000000" w:themeColor="text1"/>
                <w:sz w:val="17"/>
                <w:szCs w:val="22"/>
                <w:lang w:val="zh-CN" w:eastAsia="zh-CN" w:bidi="zh-CN"/>
              </w:rPr>
            </w:pPr>
            <w:r>
              <w:rPr>
                <w:rFonts w:ascii="Arial" w:hAnsi="Arial"/>
                <w:color w:val="000000" w:themeColor="text1"/>
                <w:sz w:val="17"/>
              </w:rPr>
              <w:t>√</w:t>
            </w:r>
          </w:p>
        </w:tc>
        <w:tc>
          <w:tcPr>
            <w:tcW w:w="591" w:type="dxa"/>
            <w:vAlign w:val="top"/>
          </w:tcPr>
          <w:p>
            <w:pPr>
              <w:pStyle w:val="13"/>
              <w:shd w:val="clear" w:fill="FFFFFF" w:themeFill="background1"/>
              <w:rPr>
                <w:rFonts w:ascii="Times New Roman" w:hAnsi="宋体" w:eastAsia="宋体" w:cs="宋体"/>
                <w:color w:val="000000" w:themeColor="text1"/>
                <w:sz w:val="16"/>
                <w:szCs w:val="22"/>
                <w:lang w:val="zh-CN" w:eastAsia="zh-CN" w:bidi="zh-CN"/>
              </w:rPr>
            </w:pPr>
          </w:p>
        </w:tc>
        <w:tc>
          <w:tcPr>
            <w:tcW w:w="459"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0"/>
              <w:rPr>
                <w:rFonts w:ascii="黑体"/>
                <w:color w:val="000000" w:themeColor="text1"/>
                <w:sz w:val="15"/>
              </w:rPr>
            </w:pPr>
          </w:p>
          <w:p>
            <w:pPr>
              <w:pStyle w:val="13"/>
              <w:shd w:val="clear" w:fill="FFFFFF" w:themeFill="background1"/>
              <w:spacing w:before="1"/>
              <w:ind w:left="23" w:leftChars="0"/>
              <w:jc w:val="center"/>
              <w:rPr>
                <w:rFonts w:ascii="Arial" w:hAnsi="Arial" w:eastAsia="宋体" w:cs="宋体"/>
                <w:color w:val="000000" w:themeColor="text1"/>
                <w:sz w:val="17"/>
                <w:szCs w:val="22"/>
                <w:lang w:val="zh-CN" w:eastAsia="zh-CN" w:bidi="zh-CN"/>
              </w:rPr>
            </w:pPr>
            <w:r>
              <w:rPr>
                <w:rFonts w:ascii="Arial" w:hAnsi="Arial"/>
                <w:color w:val="000000" w:themeColor="text1"/>
                <w:sz w:val="17"/>
              </w:rPr>
              <w:t>√</w:t>
            </w:r>
          </w:p>
        </w:tc>
        <w:tc>
          <w:tcPr>
            <w:tcW w:w="448" w:type="dxa"/>
          </w:tcPr>
          <w:p>
            <w:pPr>
              <w:pStyle w:val="13"/>
              <w:shd w:val="clear" w:fill="FFFFFF" w:themeFill="background1"/>
              <w:spacing w:before="1"/>
              <w:ind w:left="23"/>
              <w:jc w:val="center"/>
              <w:rPr>
                <w:rFonts w:ascii="Arial" w:hAnsi="Arial"/>
                <w:color w:val="000000" w:themeColor="text1"/>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23"/>
              </w:rPr>
            </w:pPr>
          </w:p>
          <w:p>
            <w:pPr>
              <w:pStyle w:val="13"/>
              <w:shd w:val="clear" w:fill="FFFFFF" w:themeFill="background1"/>
              <w:ind w:left="47" w:right="18"/>
              <w:jc w:val="center"/>
              <w:rPr>
                <w:rFonts w:hint="default" w:eastAsia="宋体"/>
                <w:color w:val="000000" w:themeColor="text1"/>
                <w:sz w:val="17"/>
                <w:lang w:val="en-US" w:eastAsia="zh-CN"/>
              </w:rPr>
            </w:pPr>
            <w:r>
              <w:rPr>
                <w:rFonts w:hint="eastAsia"/>
                <w:color w:val="000000" w:themeColor="text1"/>
                <w:sz w:val="17"/>
                <w:lang w:val="en-US" w:eastAsia="zh-CN"/>
              </w:rPr>
              <w:t>156</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
              <w:rPr>
                <w:rFonts w:ascii="黑体"/>
                <w:color w:val="000000" w:themeColor="text1"/>
                <w:sz w:val="15"/>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4"/>
              <w:rPr>
                <w:rFonts w:ascii="黑体"/>
                <w:color w:val="000000" w:themeColor="text1"/>
                <w:sz w:val="14"/>
              </w:rPr>
            </w:pPr>
          </w:p>
          <w:p>
            <w:pPr>
              <w:pStyle w:val="13"/>
              <w:shd w:val="clear" w:fill="FFFFFF" w:themeFill="background1"/>
              <w:spacing w:line="235" w:lineRule="auto"/>
              <w:ind w:left="30" w:right="100"/>
              <w:rPr>
                <w:color w:val="000000" w:themeColor="text1"/>
                <w:sz w:val="17"/>
              </w:rPr>
            </w:pPr>
            <w:r>
              <w:rPr>
                <w:color w:val="000000" w:themeColor="text1"/>
                <w:spacing w:val="-3"/>
                <w:sz w:val="17"/>
              </w:rPr>
              <w:t>投标人以他人名义投标或者以其</w:t>
            </w:r>
            <w:r>
              <w:rPr>
                <w:color w:val="000000" w:themeColor="text1"/>
                <w:sz w:val="17"/>
              </w:rPr>
              <w:t xml:space="preserve">他方式弄虚作 假，骗取中标 </w:t>
            </w:r>
            <w:r>
              <w:rPr>
                <w:color w:val="000000" w:themeColor="text1"/>
                <w:spacing w:val="-3"/>
                <w:sz w:val="17"/>
              </w:rPr>
              <w:t>的，尚未构成犯</w:t>
            </w:r>
            <w:r>
              <w:rPr>
                <w:color w:val="000000" w:themeColor="text1"/>
                <w:sz w:val="17"/>
              </w:rPr>
              <w:t>罪</w:t>
            </w:r>
          </w:p>
        </w:tc>
        <w:tc>
          <w:tcPr>
            <w:tcW w:w="1954" w:type="dxa"/>
          </w:tcPr>
          <w:p>
            <w:pPr>
              <w:pStyle w:val="13"/>
              <w:shd w:val="clear" w:fill="FFFFFF" w:themeFill="background1"/>
              <w:spacing w:before="11"/>
              <w:rPr>
                <w:rFonts w:ascii="黑体"/>
                <w:color w:val="000000" w:themeColor="text1"/>
                <w:sz w:val="12"/>
              </w:rPr>
            </w:pPr>
          </w:p>
          <w:p>
            <w:pPr>
              <w:pStyle w:val="13"/>
              <w:numPr>
                <w:ilvl w:val="0"/>
                <w:numId w:val="114"/>
              </w:numPr>
              <w:shd w:val="clear" w:fill="FFFFFF" w:themeFill="background1"/>
              <w:tabs>
                <w:tab w:val="left" w:pos="204"/>
              </w:tabs>
              <w:spacing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114"/>
              </w:numPr>
              <w:shd w:val="clear" w:fill="FFFFFF" w:themeFill="background1"/>
              <w:tabs>
                <w:tab w:val="left" w:pos="204"/>
              </w:tabs>
              <w:spacing w:before="2"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114"/>
              </w:numPr>
              <w:shd w:val="clear" w:fill="FFFFFF" w:themeFill="background1"/>
              <w:tabs>
                <w:tab w:val="left" w:pos="204"/>
              </w:tabs>
              <w:spacing w:line="214" w:lineRule="exact"/>
              <w:ind w:left="203" w:hanging="175"/>
              <w:rPr>
                <w:color w:val="000000" w:themeColor="text1"/>
                <w:sz w:val="17"/>
              </w:rPr>
            </w:pPr>
            <w:r>
              <w:rPr>
                <w:color w:val="000000" w:themeColor="text1"/>
                <w:sz w:val="17"/>
              </w:rPr>
              <w:t>执法依据；</w:t>
            </w:r>
          </w:p>
          <w:p>
            <w:pPr>
              <w:pStyle w:val="13"/>
              <w:numPr>
                <w:ilvl w:val="0"/>
                <w:numId w:val="114"/>
              </w:numPr>
              <w:shd w:val="clear" w:fill="FFFFFF" w:themeFill="background1"/>
              <w:tabs>
                <w:tab w:val="left" w:pos="204"/>
              </w:tabs>
              <w:spacing w:before="1"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114"/>
              </w:numPr>
              <w:shd w:val="clear" w:fill="FFFFFF" w:themeFill="background1"/>
              <w:tabs>
                <w:tab w:val="left" w:pos="204"/>
              </w:tabs>
              <w:spacing w:line="214" w:lineRule="exact"/>
              <w:ind w:left="203" w:hanging="175"/>
              <w:rPr>
                <w:color w:val="000000" w:themeColor="text1"/>
                <w:sz w:val="17"/>
              </w:rPr>
            </w:pPr>
            <w:r>
              <w:rPr>
                <w:color w:val="000000" w:themeColor="text1"/>
                <w:sz w:val="17"/>
              </w:rPr>
              <w:t>咨询、监督投诉方式；</w:t>
            </w:r>
          </w:p>
          <w:p>
            <w:pPr>
              <w:pStyle w:val="13"/>
              <w:numPr>
                <w:ilvl w:val="0"/>
                <w:numId w:val="114"/>
              </w:numPr>
              <w:shd w:val="clear" w:fill="FFFFFF" w:themeFill="background1"/>
              <w:tabs>
                <w:tab w:val="left" w:pos="204"/>
              </w:tabs>
              <w:spacing w:line="214" w:lineRule="exact"/>
              <w:ind w:left="203" w:hanging="175"/>
              <w:rPr>
                <w:color w:val="000000" w:themeColor="text1"/>
                <w:sz w:val="17"/>
              </w:rPr>
            </w:pPr>
            <w:r>
              <w:rPr>
                <w:color w:val="000000" w:themeColor="text1"/>
                <w:sz w:val="17"/>
              </w:rPr>
              <w:t>处罚决定；</w:t>
            </w:r>
          </w:p>
          <w:p>
            <w:pPr>
              <w:pStyle w:val="13"/>
              <w:numPr>
                <w:ilvl w:val="0"/>
                <w:numId w:val="114"/>
              </w:numPr>
              <w:shd w:val="clear" w:fill="FFFFFF" w:themeFill="background1"/>
              <w:tabs>
                <w:tab w:val="left" w:pos="204"/>
              </w:tabs>
              <w:spacing w:line="216" w:lineRule="exact"/>
              <w:ind w:left="203" w:hanging="175"/>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6"/>
              <w:rPr>
                <w:rFonts w:ascii="黑体"/>
                <w:color w:val="000000" w:themeColor="text1"/>
                <w:sz w:val="15"/>
              </w:rPr>
            </w:pPr>
          </w:p>
          <w:p>
            <w:pPr>
              <w:pStyle w:val="13"/>
              <w:shd w:val="clear" w:fill="FFFFFF" w:themeFill="background1"/>
              <w:ind w:left="29"/>
              <w:rPr>
                <w:color w:val="000000" w:themeColor="text1"/>
                <w:sz w:val="17"/>
              </w:rPr>
            </w:pPr>
            <w:r>
              <w:rPr>
                <w:color w:val="000000" w:themeColor="text1"/>
                <w:sz w:val="17"/>
              </w:rPr>
              <w:t>《工程建设项目施工招标投标办法》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spacing w:before="7"/>
              <w:rPr>
                <w:rFonts w:ascii="黑体"/>
                <w:color w:val="000000" w:themeColor="text1"/>
                <w:sz w:val="13"/>
              </w:rPr>
            </w:pPr>
          </w:p>
          <w:p>
            <w:pPr>
              <w:pStyle w:val="13"/>
              <w:numPr>
                <w:ilvl w:val="0"/>
                <w:numId w:val="115"/>
              </w:numPr>
              <w:shd w:val="clear" w:fill="FFFFFF" w:themeFill="background1"/>
              <w:tabs>
                <w:tab w:val="left" w:pos="203"/>
              </w:tabs>
              <w:spacing w:line="235" w:lineRule="auto"/>
              <w:ind w:right="50" w:firstLine="0"/>
              <w:jc w:val="both"/>
              <w:rPr>
                <w:color w:val="000000" w:themeColor="text1"/>
                <w:sz w:val="17"/>
              </w:rPr>
            </w:pPr>
            <w:r>
              <w:rPr>
                <w:color w:val="000000" w:themeColor="text1"/>
                <w:spacing w:val="-5"/>
                <w:sz w:val="17"/>
              </w:rPr>
              <w:t>除处罚决</w:t>
            </w:r>
            <w:r>
              <w:rPr>
                <w:color w:val="000000" w:themeColor="text1"/>
                <w:spacing w:val="-4"/>
                <w:sz w:val="17"/>
              </w:rPr>
              <w:t>定外其他内容：长期公</w:t>
            </w:r>
            <w:r>
              <w:rPr>
                <w:color w:val="000000" w:themeColor="text1"/>
                <w:sz w:val="17"/>
              </w:rPr>
              <w:t>开（</w:t>
            </w:r>
            <w:r>
              <w:rPr>
                <w:color w:val="000000" w:themeColor="text1"/>
                <w:spacing w:val="-6"/>
                <w:sz w:val="17"/>
              </w:rPr>
              <w:t>动态调</w:t>
            </w:r>
            <w:r>
              <w:rPr>
                <w:color w:val="000000" w:themeColor="text1"/>
                <w:sz w:val="17"/>
              </w:rPr>
              <w:t>整）；</w:t>
            </w:r>
          </w:p>
          <w:p>
            <w:pPr>
              <w:pStyle w:val="13"/>
              <w:numPr>
                <w:ilvl w:val="0"/>
                <w:numId w:val="115"/>
              </w:numPr>
              <w:shd w:val="clear" w:fill="FFFFFF" w:themeFill="background1"/>
              <w:tabs>
                <w:tab w:val="left" w:pos="203"/>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spacing w:before="2"/>
              <w:jc w:val="both"/>
              <w:rPr>
                <w:rFonts w:ascii="黑体"/>
                <w:color w:val="000000" w:themeColor="text1"/>
                <w:sz w:val="13"/>
              </w:rPr>
            </w:pPr>
          </w:p>
          <w:p>
            <w:pPr>
              <w:pStyle w:val="13"/>
              <w:shd w:val="clear" w:fill="FFFFFF" w:themeFill="background1"/>
              <w:tabs>
                <w:tab w:val="left" w:pos="1403"/>
              </w:tabs>
              <w:spacing w:line="214" w:lineRule="exact"/>
              <w:ind w:left="28"/>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8"/>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2"/>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15"/>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381" w:type="dxa"/>
            <w:shd w:val="clear" w:color="auto" w:fill="FFFFFF" w:themeFill="background1"/>
            <w:vAlign w:val="top"/>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5"/>
              <w:rPr>
                <w:rFonts w:ascii="黑体"/>
                <w:color w:val="000000" w:themeColor="text1"/>
                <w:sz w:val="21"/>
              </w:rPr>
            </w:pPr>
          </w:p>
          <w:p>
            <w:pPr>
              <w:pStyle w:val="13"/>
              <w:shd w:val="clear" w:fill="FFFFFF" w:themeFill="background1"/>
              <w:ind w:left="47" w:leftChars="0" w:right="17" w:rightChars="0"/>
              <w:jc w:val="center"/>
              <w:rPr>
                <w:rFonts w:hint="default" w:ascii="宋体" w:hAnsi="宋体" w:eastAsia="宋体" w:cs="宋体"/>
                <w:color w:val="000000" w:themeColor="text1"/>
                <w:sz w:val="17"/>
                <w:szCs w:val="22"/>
                <w:lang w:val="en-US" w:eastAsia="zh-CN" w:bidi="zh-CN"/>
              </w:rPr>
            </w:pPr>
            <w:r>
              <w:rPr>
                <w:rFonts w:hint="eastAsia"/>
                <w:color w:val="000000" w:themeColor="text1"/>
                <w:sz w:val="17"/>
                <w:lang w:val="en-US" w:eastAsia="zh-CN"/>
              </w:rPr>
              <w:t>157</w:t>
            </w:r>
          </w:p>
        </w:tc>
        <w:tc>
          <w:tcPr>
            <w:tcW w:w="447" w:type="dxa"/>
            <w:shd w:val="clear" w:color="auto" w:fill="FFFFFF" w:themeFill="background1"/>
            <w:vAlign w:val="top"/>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7"/>
              <w:rPr>
                <w:rFonts w:ascii="黑体"/>
                <w:color w:val="000000" w:themeColor="text1"/>
                <w:sz w:val="12"/>
              </w:rPr>
            </w:pPr>
          </w:p>
          <w:p>
            <w:pPr>
              <w:pStyle w:val="13"/>
              <w:shd w:val="clear" w:fill="FFFFFF" w:themeFill="background1"/>
              <w:spacing w:line="235" w:lineRule="auto"/>
              <w:ind w:left="58" w:leftChars="0" w:right="24" w:rightChars="0"/>
              <w:jc w:val="both"/>
              <w:rPr>
                <w:rFonts w:ascii="宋体" w:hAnsi="宋体" w:eastAsia="宋体" w:cs="宋体"/>
                <w:color w:val="000000" w:themeColor="text1"/>
                <w:sz w:val="17"/>
                <w:szCs w:val="22"/>
                <w:lang w:val="zh-CN" w:eastAsia="zh-CN" w:bidi="zh-CN"/>
              </w:rPr>
            </w:pPr>
            <w:r>
              <w:rPr>
                <w:color w:val="000000" w:themeColor="text1"/>
                <w:sz w:val="17"/>
              </w:rPr>
              <w:t>工程招标投标管理</w:t>
            </w:r>
          </w:p>
        </w:tc>
        <w:tc>
          <w:tcPr>
            <w:tcW w:w="1350" w:type="dxa"/>
            <w:shd w:val="clear" w:color="auto" w:fill="FFFFFF" w:themeFill="background1"/>
            <w:vAlign w:val="top"/>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11"/>
              </w:rPr>
            </w:pPr>
          </w:p>
          <w:p>
            <w:pPr>
              <w:pStyle w:val="13"/>
              <w:shd w:val="clear" w:fill="FFFFFF" w:themeFill="background1"/>
              <w:spacing w:line="235" w:lineRule="auto"/>
              <w:ind w:left="30" w:leftChars="0" w:right="100" w:rightChars="0"/>
              <w:jc w:val="both"/>
              <w:rPr>
                <w:rFonts w:ascii="宋体" w:hAnsi="宋体" w:eastAsia="宋体" w:cs="宋体"/>
                <w:color w:val="000000" w:themeColor="text1"/>
                <w:sz w:val="17"/>
                <w:szCs w:val="22"/>
                <w:lang w:val="zh-CN" w:eastAsia="zh-CN" w:bidi="zh-CN"/>
              </w:rPr>
            </w:pPr>
            <w:r>
              <w:rPr>
                <w:color w:val="000000" w:themeColor="text1"/>
                <w:sz w:val="17"/>
              </w:rPr>
              <w:t>依法必须进行招标的项目，招标人违法与投标人就投标价格、投标方案等实质性内容进行谈判</w:t>
            </w:r>
          </w:p>
        </w:tc>
        <w:tc>
          <w:tcPr>
            <w:tcW w:w="1954" w:type="dxa"/>
            <w:vAlign w:val="top"/>
          </w:tcPr>
          <w:p>
            <w:pPr>
              <w:pStyle w:val="13"/>
              <w:numPr>
                <w:ilvl w:val="0"/>
                <w:numId w:val="116"/>
              </w:numPr>
              <w:shd w:val="clear" w:fill="FFFFFF" w:themeFill="background1"/>
              <w:tabs>
                <w:tab w:val="left" w:pos="204"/>
              </w:tabs>
              <w:spacing w:before="133"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116"/>
              </w:numPr>
              <w:shd w:val="clear" w:fill="FFFFFF" w:themeFill="background1"/>
              <w:tabs>
                <w:tab w:val="left" w:pos="204"/>
              </w:tabs>
              <w:spacing w:before="1"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116"/>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116"/>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116"/>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116"/>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116"/>
              </w:numPr>
              <w:shd w:val="clear" w:fill="FFFFFF" w:themeFill="background1"/>
              <w:tabs>
                <w:tab w:val="left" w:pos="204"/>
              </w:tabs>
              <w:spacing w:line="216" w:lineRule="exact"/>
              <w:ind w:left="203" w:leftChars="0" w:hanging="174" w:firstLineChars="0"/>
              <w:rPr>
                <w:rFonts w:ascii="宋体" w:hAnsi="宋体" w:eastAsia="宋体" w:cs="宋体"/>
                <w:color w:val="000000" w:themeColor="text1"/>
                <w:sz w:val="17"/>
                <w:szCs w:val="22"/>
                <w:lang w:val="zh-CN" w:eastAsia="zh-CN" w:bidi="zh-CN"/>
              </w:rPr>
            </w:pPr>
            <w:r>
              <w:rPr>
                <w:color w:val="000000" w:themeColor="text1"/>
                <w:sz w:val="17"/>
              </w:rPr>
              <w:t>救济渠道。</w:t>
            </w:r>
          </w:p>
        </w:tc>
        <w:tc>
          <w:tcPr>
            <w:tcW w:w="3003" w:type="dxa"/>
            <w:vAlign w:val="top"/>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2"/>
              <w:rPr>
                <w:rFonts w:ascii="黑体"/>
                <w:color w:val="000000" w:themeColor="text1"/>
                <w:sz w:val="12"/>
              </w:rPr>
            </w:pPr>
          </w:p>
          <w:p>
            <w:pPr>
              <w:pStyle w:val="13"/>
              <w:shd w:val="clear" w:fill="FFFFFF" w:themeFill="background1"/>
              <w:ind w:left="30" w:leftChars="0"/>
              <w:rPr>
                <w:rFonts w:ascii="宋体" w:hAnsi="宋体" w:eastAsia="宋体" w:cs="宋体"/>
                <w:color w:val="000000" w:themeColor="text1"/>
                <w:sz w:val="17"/>
                <w:szCs w:val="22"/>
                <w:lang w:val="zh-CN" w:eastAsia="zh-CN" w:bidi="zh-CN"/>
              </w:rPr>
            </w:pPr>
            <w:r>
              <w:rPr>
                <w:color w:val="000000" w:themeColor="text1"/>
                <w:sz w:val="17"/>
              </w:rPr>
              <w:t>《工程建设项目施工招标投标办法》</w:t>
            </w:r>
          </w:p>
        </w:tc>
        <w:tc>
          <w:tcPr>
            <w:tcW w:w="958" w:type="dxa"/>
            <w:vAlign w:val="top"/>
          </w:tcPr>
          <w:p>
            <w:pPr>
              <w:pStyle w:val="13"/>
              <w:shd w:val="clear" w:fill="FFFFFF" w:themeFill="background1"/>
              <w:rPr>
                <w:rFonts w:ascii="黑体"/>
                <w:color w:val="000000" w:themeColor="text1"/>
                <w:sz w:val="16"/>
              </w:rPr>
            </w:pPr>
          </w:p>
          <w:p>
            <w:pPr>
              <w:pStyle w:val="13"/>
              <w:numPr>
                <w:ilvl w:val="0"/>
                <w:numId w:val="117"/>
              </w:numPr>
              <w:shd w:val="clear" w:fill="FFFFFF" w:themeFill="background1"/>
              <w:tabs>
                <w:tab w:val="left" w:pos="204"/>
              </w:tabs>
              <w:spacing w:before="142"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117"/>
              </w:numPr>
              <w:shd w:val="clear" w:fill="FFFFFF" w:themeFill="background1"/>
              <w:tabs>
                <w:tab w:val="left" w:pos="204"/>
              </w:tabs>
              <w:spacing w:before="4" w:line="235" w:lineRule="auto"/>
              <w:ind w:left="29" w:leftChars="0" w:right="48" w:rightChars="0" w:firstLine="0" w:firstLineChars="0"/>
              <w:rPr>
                <w:rFonts w:ascii="宋体" w:hAnsi="宋体" w:eastAsia="宋体" w:cs="宋体"/>
                <w:color w:val="000000" w:themeColor="text1"/>
                <w:sz w:val="17"/>
                <w:szCs w:val="22"/>
                <w:lang w:val="zh-CN" w:eastAsia="zh-CN" w:bidi="zh-CN"/>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top"/>
          </w:tcPr>
          <w:p>
            <w:pPr>
              <w:pStyle w:val="13"/>
              <w:shd w:val="clear" w:fill="FFFFFF" w:themeFill="background1"/>
              <w:spacing w:before="132" w:line="235" w:lineRule="auto"/>
              <w:ind w:left="29" w:leftChars="0" w:right="92" w:rightChars="0"/>
              <w:jc w:val="both"/>
              <w:rPr>
                <w:rFonts w:hint="eastAsia"/>
                <w:color w:val="000000" w:themeColor="text1"/>
                <w:sz w:val="17"/>
              </w:rPr>
            </w:pPr>
          </w:p>
          <w:p>
            <w:pPr>
              <w:pStyle w:val="13"/>
              <w:shd w:val="clear" w:fill="FFFFFF" w:themeFill="background1"/>
              <w:spacing w:before="132" w:line="235" w:lineRule="auto"/>
              <w:ind w:left="29" w:leftChars="0" w:right="92" w:rightChars="0"/>
              <w:jc w:val="both"/>
              <w:rPr>
                <w:rFonts w:hint="eastAsia"/>
                <w:color w:val="000000" w:themeColor="text1"/>
                <w:sz w:val="17"/>
              </w:rPr>
            </w:pPr>
          </w:p>
          <w:p>
            <w:pPr>
              <w:pStyle w:val="13"/>
              <w:shd w:val="clear" w:fill="FFFFFF" w:themeFill="background1"/>
              <w:spacing w:before="132" w:line="235" w:lineRule="auto"/>
              <w:ind w:left="29" w:leftChars="0" w:right="92" w:rightChars="0"/>
              <w:jc w:val="both"/>
              <w:rPr>
                <w:rFonts w:hint="eastAsia" w:ascii="宋体" w:hAnsi="宋体" w:eastAsia="宋体" w:cs="宋体"/>
                <w:color w:val="000000" w:themeColor="text1"/>
                <w:sz w:val="17"/>
                <w:szCs w:val="22"/>
                <w:lang w:val="zh-CN" w:eastAsia="zh-CN" w:bidi="zh-CN"/>
              </w:rPr>
            </w:pPr>
            <w:r>
              <w:rPr>
                <w:rFonts w:hint="eastAsia"/>
                <w:color w:val="000000" w:themeColor="text1"/>
                <w:sz w:val="17"/>
              </w:rPr>
              <w:t>汽开区建设局</w:t>
            </w:r>
          </w:p>
        </w:tc>
        <w:tc>
          <w:tcPr>
            <w:tcW w:w="2807" w:type="dxa"/>
            <w:vAlign w:val="top"/>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tabs>
                <w:tab w:val="left" w:pos="1403"/>
              </w:tabs>
              <w:spacing w:line="214" w:lineRule="exact"/>
              <w:ind w:left="29"/>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leftChars="0"/>
              <w:rPr>
                <w:rFonts w:ascii="宋体" w:hAnsi="宋体" w:eastAsia="宋体" w:cs="宋体"/>
                <w:color w:val="000000" w:themeColor="text1"/>
                <w:sz w:val="17"/>
                <w:szCs w:val="22"/>
                <w:lang w:val="zh-CN" w:eastAsia="zh-CN" w:bidi="zh-CN"/>
              </w:rPr>
            </w:pPr>
            <w:r>
              <w:rPr>
                <w:color w:val="000000" w:themeColor="text1"/>
                <w:sz w:val="17"/>
              </w:rPr>
              <w:t>■公开查阅点</w:t>
            </w:r>
            <w:r>
              <w:rPr>
                <w:color w:val="000000" w:themeColor="text1"/>
                <w:sz w:val="17"/>
              </w:rPr>
              <w:tab/>
            </w:r>
          </w:p>
        </w:tc>
        <w:tc>
          <w:tcPr>
            <w:tcW w:w="577"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2"/>
              <w:rPr>
                <w:rFonts w:ascii="黑体"/>
                <w:color w:val="000000" w:themeColor="text1"/>
                <w:sz w:val="12"/>
              </w:rPr>
            </w:pPr>
          </w:p>
          <w:p>
            <w:pPr>
              <w:pStyle w:val="13"/>
              <w:shd w:val="clear" w:fill="FFFFFF" w:themeFill="background1"/>
              <w:ind w:left="27" w:leftChars="0"/>
              <w:jc w:val="center"/>
              <w:rPr>
                <w:rFonts w:ascii="Arial" w:hAnsi="Arial" w:eastAsia="宋体" w:cs="宋体"/>
                <w:color w:val="000000" w:themeColor="text1"/>
                <w:sz w:val="17"/>
                <w:szCs w:val="22"/>
                <w:lang w:val="zh-CN" w:eastAsia="zh-CN" w:bidi="zh-CN"/>
              </w:rPr>
            </w:pPr>
            <w:r>
              <w:rPr>
                <w:rFonts w:ascii="Arial" w:hAnsi="Arial"/>
                <w:color w:val="000000" w:themeColor="text1"/>
                <w:sz w:val="17"/>
              </w:rPr>
              <w:t>√</w:t>
            </w:r>
          </w:p>
        </w:tc>
        <w:tc>
          <w:tcPr>
            <w:tcW w:w="486" w:type="dxa"/>
            <w:vAlign w:val="top"/>
          </w:tcPr>
          <w:p>
            <w:pPr>
              <w:pStyle w:val="13"/>
              <w:shd w:val="clear" w:fill="FFFFFF" w:themeFill="background1"/>
              <w:rPr>
                <w:rFonts w:ascii="Times New Roman" w:hAnsi="宋体" w:eastAsia="宋体" w:cs="宋体"/>
                <w:color w:val="000000" w:themeColor="text1"/>
                <w:sz w:val="16"/>
                <w:szCs w:val="22"/>
                <w:lang w:val="zh-CN" w:eastAsia="zh-CN" w:bidi="zh-CN"/>
              </w:rPr>
            </w:pPr>
          </w:p>
        </w:tc>
        <w:tc>
          <w:tcPr>
            <w:tcW w:w="486"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2"/>
              <w:rPr>
                <w:rFonts w:ascii="黑体"/>
                <w:color w:val="000000" w:themeColor="text1"/>
                <w:sz w:val="12"/>
              </w:rPr>
            </w:pPr>
          </w:p>
          <w:p>
            <w:pPr>
              <w:pStyle w:val="13"/>
              <w:shd w:val="clear" w:fill="FFFFFF" w:themeFill="background1"/>
              <w:ind w:left="25" w:leftChars="0"/>
              <w:jc w:val="center"/>
              <w:rPr>
                <w:rFonts w:ascii="Arial" w:hAnsi="Arial" w:eastAsia="宋体" w:cs="宋体"/>
                <w:color w:val="000000" w:themeColor="text1"/>
                <w:sz w:val="17"/>
                <w:szCs w:val="22"/>
                <w:lang w:val="zh-CN" w:eastAsia="zh-CN" w:bidi="zh-CN"/>
              </w:rPr>
            </w:pPr>
            <w:r>
              <w:rPr>
                <w:rFonts w:ascii="Arial" w:hAnsi="Arial"/>
                <w:color w:val="000000" w:themeColor="text1"/>
                <w:sz w:val="17"/>
              </w:rPr>
              <w:t>√</w:t>
            </w:r>
          </w:p>
        </w:tc>
        <w:tc>
          <w:tcPr>
            <w:tcW w:w="591" w:type="dxa"/>
            <w:vAlign w:val="top"/>
          </w:tcPr>
          <w:p>
            <w:pPr>
              <w:pStyle w:val="13"/>
              <w:shd w:val="clear" w:fill="FFFFFF" w:themeFill="background1"/>
              <w:rPr>
                <w:rFonts w:ascii="Times New Roman" w:hAnsi="宋体" w:eastAsia="宋体" w:cs="宋体"/>
                <w:color w:val="000000" w:themeColor="text1"/>
                <w:sz w:val="16"/>
                <w:szCs w:val="22"/>
                <w:lang w:val="zh-CN" w:eastAsia="zh-CN" w:bidi="zh-CN"/>
              </w:rPr>
            </w:pPr>
          </w:p>
        </w:tc>
        <w:tc>
          <w:tcPr>
            <w:tcW w:w="459"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2"/>
              <w:rPr>
                <w:rFonts w:ascii="黑体"/>
                <w:color w:val="000000" w:themeColor="text1"/>
                <w:sz w:val="12"/>
              </w:rPr>
            </w:pPr>
          </w:p>
          <w:p>
            <w:pPr>
              <w:pStyle w:val="13"/>
              <w:shd w:val="clear" w:fill="FFFFFF" w:themeFill="background1"/>
              <w:ind w:left="23" w:leftChars="0"/>
              <w:jc w:val="center"/>
              <w:rPr>
                <w:rFonts w:ascii="Arial" w:hAnsi="Arial" w:eastAsia="宋体" w:cs="宋体"/>
                <w:color w:val="000000" w:themeColor="text1"/>
                <w:sz w:val="17"/>
                <w:szCs w:val="22"/>
                <w:lang w:val="zh-CN" w:eastAsia="zh-CN" w:bidi="zh-CN"/>
              </w:rPr>
            </w:pPr>
            <w:r>
              <w:rPr>
                <w:rFonts w:ascii="Arial" w:hAnsi="Arial"/>
                <w:color w:val="000000" w:themeColor="text1"/>
                <w:sz w:val="17"/>
              </w:rPr>
              <w:t>√</w:t>
            </w:r>
          </w:p>
        </w:tc>
        <w:tc>
          <w:tcPr>
            <w:tcW w:w="448"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2"/>
              <w:rPr>
                <w:rFonts w:ascii="黑体"/>
                <w:color w:val="000000" w:themeColor="text1"/>
                <w:sz w:val="12"/>
              </w:rPr>
            </w:pPr>
          </w:p>
          <w:p>
            <w:pPr>
              <w:pStyle w:val="13"/>
              <w:shd w:val="clear" w:fill="FFFFFF" w:themeFill="background1"/>
              <w:ind w:left="23" w:leftChars="0"/>
              <w:jc w:val="center"/>
              <w:rPr>
                <w:rFonts w:ascii="Arial" w:hAnsi="Arial" w:eastAsia="宋体" w:cs="宋体"/>
                <w:color w:val="000000" w:themeColor="text1"/>
                <w:sz w:val="17"/>
                <w:szCs w:val="22"/>
                <w:lang w:val="zh-CN" w:eastAsia="zh-CN" w:bidi="zh-CN"/>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8" w:hRule="atLeast"/>
        </w:trPr>
        <w:tc>
          <w:tcPr>
            <w:tcW w:w="0" w:type="auto"/>
            <w:vAlign w:val="center"/>
          </w:tcPr>
          <w:p>
            <w:pPr>
              <w:pStyle w:val="13"/>
              <w:shd w:val="clear" w:fill="FFFFFF" w:themeFill="background1"/>
              <w:ind w:left="47" w:leftChars="0" w:right="17" w:rightChars="0"/>
              <w:jc w:val="both"/>
              <w:rPr>
                <w:rFonts w:hint="default" w:ascii="宋体" w:hAnsi="宋体" w:eastAsia="宋体" w:cs="宋体"/>
                <w:color w:val="000000" w:themeColor="text1"/>
                <w:sz w:val="17"/>
                <w:szCs w:val="22"/>
                <w:lang w:val="en-US" w:eastAsia="zh-CN" w:bidi="zh-CN"/>
              </w:rPr>
            </w:pPr>
            <w:r>
              <w:rPr>
                <w:rFonts w:hint="eastAsia" w:cs="宋体"/>
                <w:color w:val="000000" w:themeColor="text1"/>
                <w:sz w:val="17"/>
                <w:szCs w:val="22"/>
                <w:lang w:val="en-US" w:eastAsia="zh-CN" w:bidi="zh-CN"/>
              </w:rPr>
              <w:t>158</w:t>
            </w:r>
          </w:p>
        </w:tc>
        <w:tc>
          <w:tcPr>
            <w:tcW w:w="0" w:type="auto"/>
            <w:vAlign w:val="center"/>
          </w:tcPr>
          <w:p>
            <w:pPr>
              <w:pStyle w:val="13"/>
              <w:shd w:val="clear" w:fill="FFFFFF" w:themeFill="background1"/>
              <w:spacing w:line="235" w:lineRule="auto"/>
              <w:ind w:left="58" w:leftChars="0" w:right="24" w:rightChars="0"/>
              <w:jc w:val="both"/>
              <w:rPr>
                <w:rFonts w:hint="eastAsia" w:ascii="宋体" w:hAnsi="宋体" w:eastAsia="宋体" w:cs="宋体"/>
                <w:color w:val="000000" w:themeColor="text1"/>
                <w:sz w:val="17"/>
                <w:szCs w:val="22"/>
                <w:lang w:val="zh-CN" w:eastAsia="zh-CN" w:bidi="zh-CN"/>
              </w:rPr>
            </w:pPr>
            <w:r>
              <w:rPr>
                <w:rFonts w:hint="eastAsia"/>
                <w:color w:val="000000" w:themeColor="text1"/>
                <w:sz w:val="17"/>
                <w:lang w:eastAsia="zh-CN"/>
              </w:rPr>
              <w:t>工程招标投标管理</w:t>
            </w:r>
          </w:p>
        </w:tc>
        <w:tc>
          <w:tcPr>
            <w:tcW w:w="1350" w:type="dxa"/>
            <w:vAlign w:val="center"/>
          </w:tcPr>
          <w:p>
            <w:pPr>
              <w:pStyle w:val="13"/>
              <w:shd w:val="clear" w:fill="FFFFFF" w:themeFill="background1"/>
              <w:spacing w:line="235" w:lineRule="auto"/>
              <w:ind w:left="30" w:leftChars="0" w:right="100" w:rightChars="0"/>
              <w:jc w:val="both"/>
              <w:rPr>
                <w:rFonts w:hint="eastAsia" w:ascii="宋体" w:hAnsi="宋体" w:eastAsia="宋体" w:cs="宋体"/>
                <w:color w:val="000000" w:themeColor="text1"/>
                <w:sz w:val="17"/>
                <w:szCs w:val="22"/>
                <w:lang w:val="zh-CN" w:eastAsia="zh-CN" w:bidi="zh-CN"/>
              </w:rPr>
            </w:pPr>
            <w:r>
              <w:rPr>
                <w:rFonts w:hint="eastAsia"/>
                <w:color w:val="000000" w:themeColor="text1"/>
                <w:sz w:val="17"/>
                <w:lang w:eastAsia="zh-CN"/>
              </w:rPr>
              <w:t>依法必须进行招标的项目的招标人不按照规定发布资格预审公告或者招标公告，构成规避招标</w:t>
            </w:r>
          </w:p>
        </w:tc>
        <w:tc>
          <w:tcPr>
            <w:tcW w:w="1954" w:type="dxa"/>
            <w:vAlign w:val="center"/>
          </w:tcPr>
          <w:p>
            <w:pPr>
              <w:pStyle w:val="13"/>
              <w:numPr>
                <w:ilvl w:val="0"/>
                <w:numId w:val="0"/>
              </w:numPr>
              <w:shd w:val="clear" w:fill="FFFFFF" w:themeFill="background1"/>
              <w:tabs>
                <w:tab w:val="left" w:pos="204"/>
              </w:tabs>
              <w:spacing w:before="133" w:line="235" w:lineRule="auto"/>
              <w:ind w:left="30" w:leftChars="0" w:right="18" w:rightChars="0"/>
              <w:jc w:val="both"/>
              <w:rPr>
                <w:rFonts w:hint="eastAsia"/>
                <w:color w:val="000000" w:themeColor="text1"/>
                <w:spacing w:val="-2"/>
                <w:sz w:val="17"/>
                <w:lang w:val="en-US" w:eastAsia="zh-CN"/>
              </w:rPr>
            </w:pPr>
          </w:p>
          <w:p>
            <w:pPr>
              <w:pStyle w:val="13"/>
              <w:numPr>
                <w:ilvl w:val="0"/>
                <w:numId w:val="0"/>
              </w:numPr>
              <w:shd w:val="clear" w:fill="FFFFFF" w:themeFill="background1"/>
              <w:tabs>
                <w:tab w:val="left" w:pos="204"/>
              </w:tabs>
              <w:spacing w:before="133" w:line="235" w:lineRule="auto"/>
              <w:ind w:left="30" w:leftChars="0" w:right="18" w:rightChars="0"/>
              <w:jc w:val="both"/>
              <w:rPr>
                <w:color w:val="000000" w:themeColor="text1"/>
                <w:sz w:val="17"/>
              </w:rPr>
            </w:pPr>
            <w:r>
              <w:rPr>
                <w:rFonts w:hint="eastAsia"/>
                <w:color w:val="000000" w:themeColor="text1"/>
                <w:spacing w:val="-2"/>
                <w:sz w:val="17"/>
                <w:lang w:val="en-US" w:eastAsia="zh-CN"/>
              </w:rPr>
              <w:t>1.</w:t>
            </w:r>
            <w:r>
              <w:rPr>
                <w:color w:val="000000" w:themeColor="text1"/>
                <w:spacing w:val="-2"/>
                <w:sz w:val="17"/>
              </w:rPr>
              <w:t>机构职能、权责清单、</w:t>
            </w:r>
            <w:r>
              <w:rPr>
                <w:color w:val="000000" w:themeColor="text1"/>
                <w:sz w:val="17"/>
              </w:rPr>
              <w:t>执法人员名单；</w:t>
            </w:r>
          </w:p>
          <w:p>
            <w:pPr>
              <w:pStyle w:val="13"/>
              <w:numPr>
                <w:ilvl w:val="0"/>
                <w:numId w:val="0"/>
              </w:numPr>
              <w:shd w:val="clear" w:fill="FFFFFF" w:themeFill="background1"/>
              <w:tabs>
                <w:tab w:val="left" w:pos="204"/>
              </w:tabs>
              <w:spacing w:before="1" w:line="235" w:lineRule="auto"/>
              <w:ind w:left="30" w:leftChars="0" w:right="18" w:rightChars="0"/>
              <w:jc w:val="both"/>
              <w:rPr>
                <w:color w:val="000000" w:themeColor="text1"/>
                <w:sz w:val="17"/>
              </w:rPr>
            </w:pPr>
            <w:r>
              <w:rPr>
                <w:rFonts w:hint="eastAsia"/>
                <w:color w:val="000000" w:themeColor="text1"/>
                <w:spacing w:val="-2"/>
                <w:sz w:val="17"/>
                <w:lang w:val="en-US" w:eastAsia="zh-CN"/>
              </w:rPr>
              <w:t>2.</w:t>
            </w:r>
            <w:r>
              <w:rPr>
                <w:color w:val="000000" w:themeColor="text1"/>
                <w:spacing w:val="-2"/>
                <w:sz w:val="17"/>
              </w:rPr>
              <w:t>执法程序或行政强制流</w:t>
            </w:r>
            <w:r>
              <w:rPr>
                <w:color w:val="000000" w:themeColor="text1"/>
                <w:sz w:val="17"/>
              </w:rPr>
              <w:t>程图；</w:t>
            </w:r>
          </w:p>
          <w:p>
            <w:pPr>
              <w:pStyle w:val="13"/>
              <w:numPr>
                <w:ilvl w:val="0"/>
                <w:numId w:val="0"/>
              </w:numPr>
              <w:shd w:val="clear" w:fill="FFFFFF" w:themeFill="background1"/>
              <w:tabs>
                <w:tab w:val="left" w:pos="204"/>
              </w:tabs>
              <w:spacing w:line="214" w:lineRule="exact"/>
              <w:ind w:left="29" w:leftChars="0"/>
              <w:jc w:val="both"/>
              <w:rPr>
                <w:color w:val="000000" w:themeColor="text1"/>
                <w:sz w:val="17"/>
              </w:rPr>
            </w:pPr>
            <w:r>
              <w:rPr>
                <w:rFonts w:hint="eastAsia"/>
                <w:color w:val="000000" w:themeColor="text1"/>
                <w:sz w:val="17"/>
                <w:lang w:val="en-US" w:eastAsia="zh-CN"/>
              </w:rPr>
              <w:t>3.</w:t>
            </w:r>
            <w:r>
              <w:rPr>
                <w:color w:val="000000" w:themeColor="text1"/>
                <w:sz w:val="17"/>
              </w:rPr>
              <w:t>执法依据；</w:t>
            </w:r>
          </w:p>
          <w:p>
            <w:pPr>
              <w:pStyle w:val="13"/>
              <w:numPr>
                <w:ilvl w:val="0"/>
                <w:numId w:val="0"/>
              </w:numPr>
              <w:shd w:val="clear" w:fill="FFFFFF" w:themeFill="background1"/>
              <w:tabs>
                <w:tab w:val="left" w:pos="204"/>
              </w:tabs>
              <w:spacing w:before="2" w:line="235" w:lineRule="auto"/>
              <w:ind w:left="30" w:leftChars="0" w:right="189" w:rightChars="0"/>
              <w:jc w:val="both"/>
              <w:rPr>
                <w:color w:val="000000" w:themeColor="text1"/>
                <w:sz w:val="17"/>
              </w:rPr>
            </w:pPr>
            <w:r>
              <w:rPr>
                <w:rFonts w:hint="eastAsia"/>
                <w:color w:val="000000" w:themeColor="text1"/>
                <w:spacing w:val="-2"/>
                <w:sz w:val="17"/>
                <w:lang w:val="en-US" w:eastAsia="zh-CN"/>
              </w:rPr>
              <w:t>4.</w:t>
            </w:r>
            <w:r>
              <w:rPr>
                <w:color w:val="000000" w:themeColor="text1"/>
                <w:spacing w:val="-2"/>
                <w:sz w:val="17"/>
              </w:rPr>
              <w:t>行政处罚自由裁量基</w:t>
            </w:r>
            <w:r>
              <w:rPr>
                <w:color w:val="000000" w:themeColor="text1"/>
                <w:sz w:val="17"/>
              </w:rPr>
              <w:t>准；</w:t>
            </w:r>
          </w:p>
          <w:p>
            <w:pPr>
              <w:pStyle w:val="13"/>
              <w:numPr>
                <w:ilvl w:val="0"/>
                <w:numId w:val="0"/>
              </w:numPr>
              <w:shd w:val="clear" w:fill="FFFFFF" w:themeFill="background1"/>
              <w:tabs>
                <w:tab w:val="left" w:pos="204"/>
              </w:tabs>
              <w:spacing w:line="214" w:lineRule="exact"/>
              <w:ind w:left="29" w:leftChars="0"/>
              <w:jc w:val="both"/>
              <w:rPr>
                <w:color w:val="000000" w:themeColor="text1"/>
                <w:sz w:val="17"/>
              </w:rPr>
            </w:pPr>
            <w:r>
              <w:rPr>
                <w:rFonts w:hint="eastAsia"/>
                <w:color w:val="000000" w:themeColor="text1"/>
                <w:sz w:val="17"/>
                <w:lang w:val="en-US" w:eastAsia="zh-CN"/>
              </w:rPr>
              <w:t>5.</w:t>
            </w:r>
            <w:r>
              <w:rPr>
                <w:color w:val="000000" w:themeColor="text1"/>
                <w:sz w:val="17"/>
              </w:rPr>
              <w:t>咨询、监督投诉方式；</w:t>
            </w:r>
          </w:p>
          <w:p>
            <w:pPr>
              <w:pStyle w:val="13"/>
              <w:numPr>
                <w:ilvl w:val="0"/>
                <w:numId w:val="0"/>
              </w:numPr>
              <w:shd w:val="clear" w:fill="FFFFFF" w:themeFill="background1"/>
              <w:tabs>
                <w:tab w:val="left" w:pos="204"/>
              </w:tabs>
              <w:spacing w:line="214" w:lineRule="exact"/>
              <w:ind w:left="29" w:leftChars="0"/>
              <w:jc w:val="both"/>
              <w:rPr>
                <w:color w:val="000000" w:themeColor="text1"/>
                <w:sz w:val="17"/>
              </w:rPr>
            </w:pPr>
            <w:r>
              <w:rPr>
                <w:rFonts w:hint="eastAsia"/>
                <w:color w:val="000000" w:themeColor="text1"/>
                <w:sz w:val="17"/>
                <w:lang w:val="en-US" w:eastAsia="zh-CN"/>
              </w:rPr>
              <w:t>6.</w:t>
            </w:r>
            <w:r>
              <w:rPr>
                <w:color w:val="000000" w:themeColor="text1"/>
                <w:sz w:val="17"/>
              </w:rPr>
              <w:t>处罚决定；</w:t>
            </w:r>
          </w:p>
          <w:p>
            <w:pPr>
              <w:pStyle w:val="13"/>
              <w:numPr>
                <w:ilvl w:val="0"/>
                <w:numId w:val="0"/>
              </w:numPr>
              <w:shd w:val="clear" w:fill="FFFFFF" w:themeFill="background1"/>
              <w:tabs>
                <w:tab w:val="left" w:pos="204"/>
              </w:tabs>
              <w:spacing w:line="216" w:lineRule="exact"/>
              <w:ind w:left="29" w:leftChars="0" w:firstLine="0" w:firstLineChars="0"/>
              <w:jc w:val="both"/>
              <w:rPr>
                <w:color w:val="000000" w:themeColor="text1"/>
                <w:sz w:val="17"/>
              </w:rPr>
            </w:pPr>
            <w:r>
              <w:rPr>
                <w:rFonts w:hint="eastAsia"/>
                <w:color w:val="000000" w:themeColor="text1"/>
                <w:sz w:val="17"/>
                <w:lang w:val="en-US" w:eastAsia="zh-CN"/>
              </w:rPr>
              <w:t>7.</w:t>
            </w:r>
            <w:r>
              <w:rPr>
                <w:color w:val="000000" w:themeColor="text1"/>
                <w:sz w:val="17"/>
              </w:rPr>
              <w:t>救济渠道。</w:t>
            </w:r>
          </w:p>
          <w:p>
            <w:pPr>
              <w:pStyle w:val="13"/>
              <w:numPr>
                <w:ilvl w:val="0"/>
                <w:numId w:val="0"/>
              </w:numPr>
              <w:shd w:val="clear" w:fill="FFFFFF" w:themeFill="background1"/>
              <w:tabs>
                <w:tab w:val="left" w:pos="204"/>
              </w:tabs>
              <w:spacing w:line="216" w:lineRule="exact"/>
              <w:ind w:left="29" w:leftChars="0" w:firstLine="0" w:firstLineChars="0"/>
              <w:jc w:val="both"/>
              <w:rPr>
                <w:color w:val="000000" w:themeColor="text1"/>
                <w:sz w:val="17"/>
              </w:rPr>
            </w:pPr>
          </w:p>
          <w:p>
            <w:pPr>
              <w:pStyle w:val="13"/>
              <w:numPr>
                <w:ilvl w:val="0"/>
                <w:numId w:val="0"/>
              </w:numPr>
              <w:shd w:val="clear" w:fill="FFFFFF" w:themeFill="background1"/>
              <w:tabs>
                <w:tab w:val="left" w:pos="204"/>
              </w:tabs>
              <w:spacing w:line="216" w:lineRule="exact"/>
              <w:ind w:left="29" w:leftChars="0" w:firstLine="0" w:firstLineChars="0"/>
              <w:jc w:val="both"/>
              <w:rPr>
                <w:color w:val="000000" w:themeColor="text1"/>
                <w:sz w:val="17"/>
                <w:lang w:val="zh-CN" w:eastAsia="zh-CN"/>
              </w:rPr>
            </w:pPr>
          </w:p>
        </w:tc>
        <w:tc>
          <w:tcPr>
            <w:tcW w:w="0" w:type="auto"/>
            <w:vAlign w:val="center"/>
          </w:tcPr>
          <w:p>
            <w:pPr>
              <w:pStyle w:val="13"/>
              <w:shd w:val="clear" w:fill="FFFFFF" w:themeFill="background1"/>
              <w:ind w:left="30" w:leftChars="0"/>
              <w:jc w:val="both"/>
              <w:rPr>
                <w:rFonts w:hint="eastAsia" w:ascii="宋体" w:hAnsi="宋体" w:eastAsia="宋体" w:cs="宋体"/>
                <w:color w:val="000000" w:themeColor="text1"/>
                <w:sz w:val="17"/>
                <w:szCs w:val="22"/>
                <w:lang w:val="zh-CN" w:eastAsia="zh-CN" w:bidi="zh-CN"/>
              </w:rPr>
            </w:pPr>
            <w:r>
              <w:rPr>
                <w:rFonts w:hint="eastAsia"/>
                <w:color w:val="000000" w:themeColor="text1"/>
                <w:sz w:val="17"/>
                <w:lang w:eastAsia="zh-CN"/>
              </w:rPr>
              <w:t>《中华人民共和国招标投标法实施条例》</w:t>
            </w:r>
          </w:p>
        </w:tc>
        <w:tc>
          <w:tcPr>
            <w:tcW w:w="0" w:type="auto"/>
            <w:vAlign w:val="center"/>
          </w:tcPr>
          <w:p>
            <w:pPr>
              <w:pStyle w:val="13"/>
              <w:numPr>
                <w:ilvl w:val="0"/>
                <w:numId w:val="0"/>
              </w:numPr>
              <w:shd w:val="clear" w:fill="FFFFFF" w:themeFill="background1"/>
              <w:tabs>
                <w:tab w:val="left" w:pos="204"/>
              </w:tabs>
              <w:spacing w:before="4" w:line="235" w:lineRule="auto"/>
              <w:ind w:left="29" w:leftChars="0" w:right="48" w:rightChars="0" w:firstLine="0" w:firstLineChars="0"/>
              <w:jc w:val="both"/>
              <w:rPr>
                <w:rFonts w:hint="eastAsia" w:ascii="宋体" w:hAnsi="宋体" w:eastAsia="宋体" w:cs="宋体"/>
                <w:color w:val="000000" w:themeColor="text1"/>
                <w:sz w:val="17"/>
                <w:szCs w:val="22"/>
                <w:lang w:val="zh-CN" w:eastAsia="zh-CN" w:bidi="zh-CN"/>
              </w:rPr>
            </w:pPr>
            <w:r>
              <w:rPr>
                <w:rFonts w:hint="eastAsia"/>
                <w:color w:val="000000" w:themeColor="text1"/>
                <w:sz w:val="17"/>
                <w:lang w:eastAsia="zh-CN"/>
              </w:rPr>
              <w:t>按具体要求执行</w:t>
            </w:r>
          </w:p>
        </w:tc>
        <w:tc>
          <w:tcPr>
            <w:tcW w:w="0" w:type="auto"/>
            <w:vAlign w:val="center"/>
          </w:tcPr>
          <w:p>
            <w:pPr>
              <w:pStyle w:val="13"/>
              <w:shd w:val="clear" w:fill="FFFFFF" w:themeFill="background1"/>
              <w:spacing w:before="132" w:line="235" w:lineRule="auto"/>
              <w:ind w:left="29" w:leftChars="0" w:right="92" w:rightChars="0"/>
              <w:jc w:val="both"/>
              <w:rPr>
                <w:rFonts w:hint="eastAsia" w:ascii="宋体" w:hAnsi="宋体" w:eastAsia="宋体" w:cs="宋体"/>
                <w:color w:val="000000" w:themeColor="text1"/>
                <w:sz w:val="17"/>
                <w:szCs w:val="22"/>
                <w:lang w:val="zh-CN" w:eastAsia="zh-CN" w:bidi="zh-CN"/>
              </w:rPr>
            </w:pPr>
            <w:r>
              <w:rPr>
                <w:rFonts w:hint="eastAsia"/>
                <w:color w:val="000000" w:themeColor="text1"/>
                <w:sz w:val="17"/>
                <w:lang w:eastAsia="zh-CN"/>
              </w:rPr>
              <w:t>汽开区建设局</w:t>
            </w:r>
          </w:p>
        </w:tc>
        <w:tc>
          <w:tcPr>
            <w:tcW w:w="0" w:type="auto"/>
            <w:vAlign w:val="center"/>
          </w:tcPr>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leftChars="0"/>
              <w:jc w:val="both"/>
              <w:rPr>
                <w:rFonts w:ascii="宋体" w:hAnsi="宋体" w:eastAsia="宋体" w:cs="宋体"/>
                <w:color w:val="000000" w:themeColor="text1"/>
                <w:sz w:val="17"/>
                <w:szCs w:val="22"/>
                <w:lang w:val="zh-CN" w:eastAsia="zh-CN" w:bidi="zh-CN"/>
              </w:rPr>
            </w:pPr>
            <w:r>
              <w:rPr>
                <w:color w:val="000000" w:themeColor="text1"/>
                <w:sz w:val="17"/>
              </w:rPr>
              <w:t>■公开查阅点</w:t>
            </w:r>
          </w:p>
        </w:tc>
        <w:tc>
          <w:tcPr>
            <w:tcW w:w="0" w:type="auto"/>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2"/>
              <w:rPr>
                <w:rFonts w:ascii="黑体"/>
                <w:color w:val="000000" w:themeColor="text1"/>
                <w:sz w:val="12"/>
              </w:rPr>
            </w:pPr>
          </w:p>
          <w:p>
            <w:pPr>
              <w:pStyle w:val="13"/>
              <w:shd w:val="clear" w:fill="FFFFFF" w:themeFill="background1"/>
              <w:ind w:left="27" w:leftChars="0"/>
              <w:jc w:val="center"/>
              <w:rPr>
                <w:rFonts w:ascii="Arial" w:hAnsi="Arial" w:eastAsia="宋体" w:cs="宋体"/>
                <w:color w:val="000000" w:themeColor="text1"/>
                <w:sz w:val="17"/>
                <w:szCs w:val="22"/>
                <w:lang w:val="zh-CN" w:eastAsia="zh-CN" w:bidi="zh-CN"/>
              </w:rPr>
            </w:pPr>
            <w:r>
              <w:rPr>
                <w:rFonts w:ascii="Arial" w:hAnsi="Arial"/>
                <w:color w:val="000000" w:themeColor="text1"/>
                <w:sz w:val="17"/>
              </w:rPr>
              <w:t>√</w:t>
            </w:r>
          </w:p>
        </w:tc>
        <w:tc>
          <w:tcPr>
            <w:tcW w:w="0" w:type="auto"/>
            <w:vAlign w:val="top"/>
          </w:tcPr>
          <w:p>
            <w:pPr>
              <w:pStyle w:val="13"/>
              <w:shd w:val="clear" w:fill="FFFFFF" w:themeFill="background1"/>
              <w:rPr>
                <w:rFonts w:ascii="Times New Roman" w:hAnsi="宋体" w:eastAsia="宋体" w:cs="宋体"/>
                <w:color w:val="000000" w:themeColor="text1"/>
                <w:sz w:val="16"/>
                <w:szCs w:val="22"/>
                <w:lang w:val="zh-CN" w:eastAsia="zh-CN" w:bidi="zh-CN"/>
              </w:rPr>
            </w:pPr>
          </w:p>
        </w:tc>
        <w:tc>
          <w:tcPr>
            <w:tcW w:w="0" w:type="auto"/>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2"/>
              <w:rPr>
                <w:rFonts w:ascii="黑体"/>
                <w:color w:val="000000" w:themeColor="text1"/>
                <w:sz w:val="12"/>
              </w:rPr>
            </w:pPr>
          </w:p>
          <w:p>
            <w:pPr>
              <w:pStyle w:val="13"/>
              <w:shd w:val="clear" w:fill="FFFFFF" w:themeFill="background1"/>
              <w:ind w:left="25" w:leftChars="0"/>
              <w:jc w:val="center"/>
              <w:rPr>
                <w:rFonts w:ascii="Arial" w:hAnsi="Arial" w:eastAsia="宋体" w:cs="宋体"/>
                <w:color w:val="000000" w:themeColor="text1"/>
                <w:sz w:val="17"/>
                <w:szCs w:val="22"/>
                <w:lang w:val="zh-CN" w:eastAsia="zh-CN" w:bidi="zh-CN"/>
              </w:rPr>
            </w:pPr>
            <w:r>
              <w:rPr>
                <w:rFonts w:ascii="Arial" w:hAnsi="Arial"/>
                <w:color w:val="000000" w:themeColor="text1"/>
                <w:sz w:val="17"/>
              </w:rPr>
              <w:t>√</w:t>
            </w:r>
          </w:p>
        </w:tc>
        <w:tc>
          <w:tcPr>
            <w:tcW w:w="0" w:type="auto"/>
            <w:vAlign w:val="top"/>
          </w:tcPr>
          <w:p>
            <w:pPr>
              <w:pStyle w:val="13"/>
              <w:shd w:val="clear" w:fill="FFFFFF" w:themeFill="background1"/>
              <w:rPr>
                <w:rFonts w:ascii="Times New Roman" w:hAnsi="宋体" w:eastAsia="宋体" w:cs="宋体"/>
                <w:color w:val="000000" w:themeColor="text1"/>
                <w:sz w:val="16"/>
                <w:szCs w:val="22"/>
                <w:lang w:val="zh-CN" w:eastAsia="zh-CN" w:bidi="zh-CN"/>
              </w:rPr>
            </w:pPr>
          </w:p>
        </w:tc>
        <w:tc>
          <w:tcPr>
            <w:tcW w:w="0" w:type="auto"/>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12"/>
              <w:rPr>
                <w:rFonts w:ascii="黑体"/>
                <w:color w:val="000000" w:themeColor="text1"/>
                <w:sz w:val="12"/>
              </w:rPr>
            </w:pPr>
          </w:p>
          <w:p>
            <w:pPr>
              <w:pStyle w:val="13"/>
              <w:shd w:val="clear" w:fill="FFFFFF" w:themeFill="background1"/>
              <w:ind w:left="23" w:leftChars="0"/>
              <w:jc w:val="center"/>
              <w:rPr>
                <w:rFonts w:ascii="Arial" w:hAnsi="Arial" w:eastAsia="宋体" w:cs="宋体"/>
                <w:color w:val="000000" w:themeColor="text1"/>
                <w:sz w:val="17"/>
                <w:szCs w:val="22"/>
                <w:lang w:val="zh-CN" w:eastAsia="zh-CN" w:bidi="zh-CN"/>
              </w:rPr>
            </w:pPr>
            <w:r>
              <w:rPr>
                <w:rFonts w:ascii="Arial" w:hAnsi="Arial"/>
                <w:color w:val="000000" w:themeColor="text1"/>
                <w:sz w:val="17"/>
              </w:rPr>
              <w:t>√</w:t>
            </w:r>
          </w:p>
        </w:tc>
        <w:tc>
          <w:tcPr>
            <w:tcW w:w="0" w:type="auto"/>
            <w:vAlign w:val="top"/>
          </w:tcPr>
          <w:p>
            <w:pPr>
              <w:pStyle w:val="13"/>
              <w:shd w:val="clear" w:fill="FFFFFF" w:themeFill="background1"/>
              <w:ind w:left="23" w:leftChars="0"/>
              <w:jc w:val="center"/>
              <w:rPr>
                <w:rFonts w:ascii="Arial" w:hAnsi="Arial" w:eastAsia="宋体" w:cs="宋体"/>
                <w:color w:val="000000" w:themeColor="text1"/>
                <w:sz w:val="17"/>
                <w:szCs w:val="22"/>
                <w:lang w:val="zh-CN" w:eastAsia="zh-CN" w:bidi="zh-CN"/>
              </w:rPr>
            </w:pPr>
          </w:p>
        </w:tc>
      </w:tr>
    </w:tbl>
    <w:p>
      <w:pPr>
        <w:shd w:val="clear" w:fill="FFFFFF" w:themeFill="background1"/>
        <w:rPr>
          <w:color w:val="000000" w:themeColor="text1"/>
          <w:sz w:val="2"/>
          <w:szCs w:val="2"/>
        </w:rPr>
      </w:pPr>
    </w:p>
    <w:p>
      <w:pPr>
        <w:shd w:val="clear" w:fill="FFFFFF" w:themeFill="background1"/>
        <w:rPr>
          <w:color w:val="000000" w:themeColor="text1"/>
          <w:sz w:val="2"/>
          <w:szCs w:val="2"/>
        </w:rPr>
        <w:sectPr>
          <w:pgSz w:w="16840" w:h="11910" w:orient="landscape"/>
          <w:pgMar w:top="1100" w:right="940" w:bottom="280" w:left="1020" w:header="720" w:footer="720" w:gutter="0"/>
          <w:cols w:space="720" w:num="1"/>
        </w:sectPr>
      </w:pPr>
    </w:p>
    <w:tbl>
      <w:tblPr>
        <w:tblStyle w:val="8"/>
        <w:tblW w:w="14433" w:type="dxa"/>
        <w:tblInd w:w="1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42"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2"/>
              <w:ind w:left="47" w:right="17"/>
              <w:jc w:val="center"/>
              <w:rPr>
                <w:rFonts w:hint="default" w:eastAsia="宋体"/>
                <w:color w:val="000000" w:themeColor="text1"/>
                <w:sz w:val="17"/>
                <w:lang w:val="en-US" w:eastAsia="zh-CN"/>
              </w:rPr>
            </w:pPr>
            <w:r>
              <w:rPr>
                <w:rFonts w:hint="eastAsia"/>
                <w:color w:val="000000" w:themeColor="text1"/>
                <w:sz w:val="17"/>
                <w:lang w:val="en-US" w:eastAsia="zh-CN"/>
              </w:rPr>
              <w:t>159</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15"/>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spacing w:before="3" w:line="235" w:lineRule="auto"/>
              <w:ind w:left="30" w:right="100"/>
              <w:rPr>
                <w:color w:val="000000" w:themeColor="text1"/>
                <w:spacing w:val="-3"/>
                <w:sz w:val="17"/>
              </w:rPr>
            </w:pPr>
          </w:p>
          <w:p>
            <w:pPr>
              <w:pStyle w:val="13"/>
              <w:shd w:val="clear" w:fill="FFFFFF" w:themeFill="background1"/>
              <w:spacing w:before="3" w:line="235" w:lineRule="auto"/>
              <w:ind w:left="30" w:right="100"/>
              <w:rPr>
                <w:color w:val="000000" w:themeColor="text1"/>
                <w:spacing w:val="-3"/>
                <w:sz w:val="17"/>
              </w:rPr>
            </w:pPr>
          </w:p>
          <w:p>
            <w:pPr>
              <w:pStyle w:val="13"/>
              <w:shd w:val="clear" w:fill="FFFFFF" w:themeFill="background1"/>
              <w:spacing w:before="3" w:line="235" w:lineRule="auto"/>
              <w:ind w:left="30" w:right="100"/>
              <w:rPr>
                <w:color w:val="000000" w:themeColor="text1"/>
                <w:sz w:val="17"/>
              </w:rPr>
            </w:pPr>
            <w:r>
              <w:rPr>
                <w:color w:val="000000" w:themeColor="text1"/>
                <w:spacing w:val="-3"/>
                <w:sz w:val="17"/>
              </w:rPr>
              <w:t>评标委员会成员应当回避而不回避，擅离职守， 不按照招标文件规定的评标标准和方法评标，私下接触投标人， 向招标人征询确定中标人的意向或者接受任何单位或者个人明示或者暗示提出的倾向或者排斥特</w:t>
            </w:r>
            <w:r>
              <w:rPr>
                <w:color w:val="000000" w:themeColor="text1"/>
                <w:sz w:val="17"/>
              </w:rPr>
              <w:t xml:space="preserve">定投标人的要 </w:t>
            </w:r>
            <w:r>
              <w:rPr>
                <w:color w:val="000000" w:themeColor="text1"/>
                <w:spacing w:val="-3"/>
                <w:sz w:val="17"/>
              </w:rPr>
              <w:t>求，对依法应当否决的投标不提出否决意见，暗示或者诱导投标人作出澄清、说明或者接受投标人主动提出的澄清、说明，或者有其他不能客观公正地履行职责</w:t>
            </w:r>
          </w:p>
          <w:p>
            <w:pPr>
              <w:pStyle w:val="13"/>
              <w:shd w:val="clear" w:fill="FFFFFF" w:themeFill="background1"/>
              <w:spacing w:before="16" w:line="180" w:lineRule="exact"/>
              <w:ind w:left="30"/>
              <w:rPr>
                <w:color w:val="000000" w:themeColor="text1"/>
                <w:sz w:val="17"/>
              </w:rPr>
            </w:pPr>
            <w:r>
              <w:rPr>
                <w:color w:val="000000" w:themeColor="text1"/>
                <w:sz w:val="17"/>
              </w:rPr>
              <w:t>行为</w:t>
            </w:r>
          </w:p>
          <w:p>
            <w:pPr>
              <w:pStyle w:val="13"/>
              <w:shd w:val="clear" w:fill="FFFFFF" w:themeFill="background1"/>
              <w:spacing w:before="16" w:line="180" w:lineRule="exact"/>
              <w:ind w:left="30"/>
              <w:rPr>
                <w:color w:val="000000" w:themeColor="text1"/>
                <w:sz w:val="17"/>
              </w:rPr>
            </w:pPr>
          </w:p>
          <w:p>
            <w:pPr>
              <w:pStyle w:val="13"/>
              <w:shd w:val="clear" w:fill="FFFFFF" w:themeFill="background1"/>
              <w:spacing w:before="16" w:line="180" w:lineRule="exact"/>
              <w:ind w:left="30"/>
              <w:rPr>
                <w:color w:val="000000" w:themeColor="text1"/>
                <w:sz w:val="17"/>
              </w:rPr>
            </w:pPr>
          </w:p>
        </w:tc>
        <w:tc>
          <w:tcPr>
            <w:tcW w:w="1954" w:type="dxa"/>
            <w:vAlign w:val="center"/>
          </w:tcPr>
          <w:p>
            <w:pPr>
              <w:pStyle w:val="13"/>
              <w:shd w:val="clear" w:fill="FFFFFF" w:themeFill="background1"/>
              <w:spacing w:before="7"/>
              <w:jc w:val="both"/>
              <w:rPr>
                <w:rFonts w:ascii="黑体"/>
                <w:color w:val="000000" w:themeColor="text1"/>
                <w:sz w:val="13"/>
              </w:rPr>
            </w:pPr>
          </w:p>
          <w:p>
            <w:pPr>
              <w:pStyle w:val="13"/>
              <w:numPr>
                <w:ilvl w:val="0"/>
                <w:numId w:val="118"/>
              </w:numPr>
              <w:shd w:val="clear" w:fill="FFFFFF" w:themeFill="background1"/>
              <w:tabs>
                <w:tab w:val="left" w:pos="204"/>
              </w:tabs>
              <w:spacing w:line="235" w:lineRule="auto"/>
              <w:ind w:right="18" w:firstLine="0"/>
              <w:jc w:val="both"/>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118"/>
              </w:numPr>
              <w:shd w:val="clear" w:fill="FFFFFF" w:themeFill="background1"/>
              <w:tabs>
                <w:tab w:val="left" w:pos="204"/>
              </w:tabs>
              <w:spacing w:before="2" w:line="235" w:lineRule="auto"/>
              <w:ind w:right="18" w:firstLine="0"/>
              <w:jc w:val="both"/>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118"/>
              </w:numPr>
              <w:shd w:val="clear" w:fill="FFFFFF" w:themeFill="background1"/>
              <w:tabs>
                <w:tab w:val="left" w:pos="204"/>
              </w:tabs>
              <w:spacing w:line="214" w:lineRule="exact"/>
              <w:ind w:left="203"/>
              <w:jc w:val="both"/>
              <w:rPr>
                <w:color w:val="000000" w:themeColor="text1"/>
                <w:sz w:val="17"/>
              </w:rPr>
            </w:pPr>
            <w:r>
              <w:rPr>
                <w:color w:val="000000" w:themeColor="text1"/>
                <w:sz w:val="17"/>
              </w:rPr>
              <w:t>执法依据；</w:t>
            </w:r>
          </w:p>
          <w:p>
            <w:pPr>
              <w:pStyle w:val="13"/>
              <w:numPr>
                <w:ilvl w:val="0"/>
                <w:numId w:val="118"/>
              </w:numPr>
              <w:shd w:val="clear" w:fill="FFFFFF" w:themeFill="background1"/>
              <w:tabs>
                <w:tab w:val="left" w:pos="204"/>
              </w:tabs>
              <w:spacing w:before="2" w:line="235" w:lineRule="auto"/>
              <w:ind w:right="189" w:firstLine="0"/>
              <w:jc w:val="both"/>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118"/>
              </w:numPr>
              <w:shd w:val="clear" w:fill="FFFFFF" w:themeFill="background1"/>
              <w:tabs>
                <w:tab w:val="left" w:pos="204"/>
              </w:tabs>
              <w:spacing w:line="214" w:lineRule="exact"/>
              <w:ind w:left="203"/>
              <w:jc w:val="both"/>
              <w:rPr>
                <w:color w:val="000000" w:themeColor="text1"/>
                <w:sz w:val="17"/>
              </w:rPr>
            </w:pPr>
            <w:r>
              <w:rPr>
                <w:color w:val="000000" w:themeColor="text1"/>
                <w:sz w:val="17"/>
              </w:rPr>
              <w:t>咨询、监督投诉方式；</w:t>
            </w:r>
          </w:p>
          <w:p>
            <w:pPr>
              <w:pStyle w:val="13"/>
              <w:numPr>
                <w:ilvl w:val="0"/>
                <w:numId w:val="118"/>
              </w:numPr>
              <w:shd w:val="clear" w:fill="FFFFFF" w:themeFill="background1"/>
              <w:tabs>
                <w:tab w:val="left" w:pos="204"/>
              </w:tabs>
              <w:spacing w:line="214" w:lineRule="exact"/>
              <w:ind w:left="203"/>
              <w:jc w:val="both"/>
              <w:rPr>
                <w:color w:val="000000" w:themeColor="text1"/>
                <w:sz w:val="17"/>
              </w:rPr>
            </w:pPr>
            <w:r>
              <w:rPr>
                <w:color w:val="000000" w:themeColor="text1"/>
                <w:sz w:val="17"/>
              </w:rPr>
              <w:t>处罚决定；</w:t>
            </w:r>
          </w:p>
          <w:p>
            <w:pPr>
              <w:pStyle w:val="13"/>
              <w:numPr>
                <w:ilvl w:val="0"/>
                <w:numId w:val="118"/>
              </w:numPr>
              <w:shd w:val="clear" w:fill="FFFFFF" w:themeFill="background1"/>
              <w:tabs>
                <w:tab w:val="left" w:pos="204"/>
              </w:tabs>
              <w:spacing w:line="216" w:lineRule="exact"/>
              <w:ind w:left="203"/>
              <w:jc w:val="both"/>
              <w:rPr>
                <w:color w:val="000000" w:themeColor="text1"/>
                <w:sz w:val="17"/>
              </w:rPr>
            </w:pPr>
            <w:r>
              <w:rPr>
                <w:color w:val="000000" w:themeColor="text1"/>
                <w:sz w:val="17"/>
              </w:rPr>
              <w:t>救济渠道。</w:t>
            </w:r>
          </w:p>
        </w:tc>
        <w:tc>
          <w:tcPr>
            <w:tcW w:w="3003" w:type="dxa"/>
            <w:vAlign w:val="center"/>
          </w:tcPr>
          <w:p>
            <w:pPr>
              <w:pStyle w:val="13"/>
              <w:shd w:val="clear" w:fill="FFFFFF" w:themeFill="background1"/>
              <w:spacing w:before="2"/>
              <w:jc w:val="both"/>
              <w:rPr>
                <w:rFonts w:ascii="黑体"/>
                <w:color w:val="000000" w:themeColor="text1"/>
                <w:sz w:val="16"/>
              </w:rPr>
            </w:pPr>
          </w:p>
          <w:p>
            <w:pPr>
              <w:pStyle w:val="13"/>
              <w:shd w:val="clear" w:fill="FFFFFF" w:themeFill="background1"/>
              <w:ind w:left="30"/>
              <w:jc w:val="both"/>
              <w:rPr>
                <w:color w:val="000000" w:themeColor="text1"/>
                <w:sz w:val="17"/>
              </w:rPr>
            </w:pPr>
            <w:r>
              <w:rPr>
                <w:color w:val="000000" w:themeColor="text1"/>
                <w:sz w:val="17"/>
              </w:rPr>
              <w:t>《工程建设项目施工招标投标办法》</w:t>
            </w:r>
          </w:p>
        </w:tc>
        <w:tc>
          <w:tcPr>
            <w:tcW w:w="958" w:type="dxa"/>
            <w:vAlign w:val="center"/>
          </w:tcPr>
          <w:p>
            <w:pPr>
              <w:pStyle w:val="13"/>
              <w:shd w:val="clear" w:fill="FFFFFF" w:themeFill="background1"/>
              <w:jc w:val="both"/>
              <w:rPr>
                <w:rFonts w:ascii="黑体"/>
                <w:color w:val="000000" w:themeColor="text1"/>
                <w:sz w:val="16"/>
              </w:rPr>
            </w:pPr>
          </w:p>
          <w:p>
            <w:pPr>
              <w:pStyle w:val="13"/>
              <w:shd w:val="clear" w:fill="FFFFFF" w:themeFill="background1"/>
              <w:spacing w:before="3"/>
              <w:jc w:val="both"/>
              <w:rPr>
                <w:rFonts w:ascii="黑体"/>
                <w:color w:val="000000" w:themeColor="text1"/>
                <w:sz w:val="14"/>
              </w:rPr>
            </w:pPr>
          </w:p>
          <w:p>
            <w:pPr>
              <w:pStyle w:val="13"/>
              <w:numPr>
                <w:ilvl w:val="0"/>
                <w:numId w:val="119"/>
              </w:numPr>
              <w:shd w:val="clear" w:fill="FFFFFF" w:themeFill="background1"/>
              <w:tabs>
                <w:tab w:val="left" w:pos="204"/>
              </w:tabs>
              <w:spacing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119"/>
              </w:numPr>
              <w:shd w:val="clear" w:fill="FFFFFF" w:themeFill="background1"/>
              <w:tabs>
                <w:tab w:val="left" w:pos="204"/>
              </w:tabs>
              <w:spacing w:before="4" w:line="235" w:lineRule="auto"/>
              <w:ind w:right="49" w:firstLine="0"/>
              <w:jc w:val="both"/>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spacing w:before="12"/>
              <w:jc w:val="both"/>
              <w:rPr>
                <w:rFonts w:ascii="黑体"/>
                <w:color w:val="000000" w:themeColor="text1"/>
                <w:sz w:val="13"/>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2"/>
              <w:rPr>
                <w:rFonts w:ascii="黑体"/>
                <w:color w:val="000000" w:themeColor="text1"/>
                <w:sz w:val="20"/>
              </w:rPr>
            </w:pPr>
          </w:p>
          <w:p>
            <w:pPr>
              <w:pStyle w:val="13"/>
              <w:shd w:val="clear" w:fill="FFFFFF" w:themeFill="background1"/>
              <w:spacing w:before="2"/>
              <w:rPr>
                <w:rFonts w:ascii="黑体"/>
                <w:color w:val="000000" w:themeColor="text1"/>
                <w:sz w:val="20"/>
              </w:rPr>
            </w:pPr>
          </w:p>
          <w:p>
            <w:pPr>
              <w:pStyle w:val="13"/>
              <w:shd w:val="clear" w:fill="FFFFFF" w:themeFill="background1"/>
              <w:spacing w:before="2"/>
              <w:rPr>
                <w:rFonts w:ascii="黑体"/>
                <w:color w:val="000000" w:themeColor="text1"/>
                <w:sz w:val="20"/>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2"/>
              <w:rPr>
                <w:rFonts w:ascii="黑体"/>
                <w:color w:val="000000" w:themeColor="text1"/>
                <w:sz w:val="20"/>
              </w:rPr>
            </w:pPr>
          </w:p>
          <w:p>
            <w:pPr>
              <w:pStyle w:val="13"/>
              <w:shd w:val="clear" w:fill="FFFFFF" w:themeFill="background1"/>
              <w:spacing w:before="2"/>
              <w:rPr>
                <w:rFonts w:ascii="黑体"/>
                <w:color w:val="000000" w:themeColor="text1"/>
                <w:sz w:val="20"/>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2"/>
              <w:rPr>
                <w:rFonts w:ascii="黑体"/>
                <w:color w:val="000000" w:themeColor="text1"/>
                <w:sz w:val="20"/>
              </w:rPr>
            </w:pPr>
          </w:p>
          <w:p>
            <w:pPr>
              <w:pStyle w:val="13"/>
              <w:shd w:val="clear" w:fill="FFFFFF" w:themeFill="background1"/>
              <w:spacing w:before="2"/>
              <w:rPr>
                <w:rFonts w:ascii="黑体"/>
                <w:color w:val="000000" w:themeColor="text1"/>
                <w:sz w:val="20"/>
              </w:rPr>
            </w:pPr>
          </w:p>
          <w:p>
            <w:pPr>
              <w:pStyle w:val="13"/>
              <w:shd w:val="clear" w:fill="FFFFFF" w:themeFill="background1"/>
              <w:spacing w:before="2"/>
              <w:rPr>
                <w:rFonts w:ascii="黑体"/>
                <w:color w:val="000000" w:themeColor="text1"/>
                <w:sz w:val="20"/>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2"/>
              <w:rPr>
                <w:rFonts w:ascii="黑体"/>
                <w:color w:val="000000" w:themeColor="text1"/>
                <w:sz w:val="20"/>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bl>
    <w:p>
      <w:pPr>
        <w:shd w:val="clear" w:fill="FFFFFF" w:themeFill="background1"/>
        <w:rPr>
          <w:color w:val="000000" w:themeColor="text1"/>
          <w:sz w:val="2"/>
          <w:szCs w:val="2"/>
        </w:rPr>
      </w:pPr>
    </w:p>
    <w:p>
      <w:pPr>
        <w:shd w:val="clear" w:fill="FFFFFF" w:themeFill="background1"/>
        <w:rPr>
          <w:color w:val="000000" w:themeColor="text1"/>
          <w:sz w:val="2"/>
          <w:szCs w:val="2"/>
        </w:rPr>
        <w:sectPr>
          <w:pgSz w:w="16840" w:h="11910" w:orient="landscape"/>
          <w:pgMar w:top="1100" w:right="940" w:bottom="280" w:left="1020" w:header="720" w:footer="720" w:gutter="0"/>
          <w:cols w:space="720" w:num="1"/>
        </w:sectPr>
      </w:pPr>
    </w:p>
    <w:tbl>
      <w:tblPr>
        <w:tblStyle w:val="8"/>
        <w:tblW w:w="14433" w:type="dxa"/>
        <w:tblInd w:w="1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2"/>
              <w:rPr>
                <w:rFonts w:ascii="黑体"/>
                <w:color w:val="000000" w:themeColor="text1"/>
                <w:sz w:val="20"/>
              </w:rPr>
            </w:pPr>
          </w:p>
          <w:p>
            <w:pPr>
              <w:pStyle w:val="13"/>
              <w:shd w:val="clear" w:fill="FFFFFF" w:themeFill="background1"/>
              <w:ind w:left="47" w:right="17"/>
              <w:jc w:val="center"/>
              <w:rPr>
                <w:rFonts w:hint="default" w:eastAsia="宋体"/>
                <w:color w:val="000000" w:themeColor="text1"/>
                <w:sz w:val="17"/>
                <w:lang w:val="en-US" w:eastAsia="zh-CN"/>
              </w:rPr>
            </w:pPr>
            <w:r>
              <w:rPr>
                <w:rFonts w:hint="eastAsia"/>
                <w:color w:val="000000" w:themeColor="text1"/>
                <w:sz w:val="17"/>
                <w:lang w:val="en-US" w:eastAsia="zh-CN"/>
              </w:rPr>
              <w:t>160</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
              <w:rPr>
                <w:rFonts w:ascii="黑体"/>
                <w:color w:val="000000" w:themeColor="text1"/>
                <w:sz w:val="12"/>
              </w:rPr>
            </w:pPr>
          </w:p>
          <w:p>
            <w:pPr>
              <w:pStyle w:val="13"/>
              <w:shd w:val="clear" w:fill="FFFFFF" w:themeFill="background1"/>
              <w:spacing w:line="235" w:lineRule="auto"/>
              <w:ind w:left="58" w:right="24"/>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7"/>
              <w:rPr>
                <w:rFonts w:ascii="黑体"/>
                <w:color w:val="000000" w:themeColor="text1"/>
                <w:sz w:val="17"/>
              </w:rPr>
            </w:pPr>
          </w:p>
          <w:p>
            <w:pPr>
              <w:pStyle w:val="13"/>
              <w:shd w:val="clear" w:fill="FFFFFF" w:themeFill="background1"/>
              <w:spacing w:line="235" w:lineRule="auto"/>
              <w:ind w:left="30" w:right="100"/>
              <w:jc w:val="both"/>
              <w:rPr>
                <w:color w:val="000000" w:themeColor="text1"/>
                <w:sz w:val="17"/>
              </w:rPr>
            </w:pPr>
            <w:r>
              <w:rPr>
                <w:color w:val="000000" w:themeColor="text1"/>
                <w:sz w:val="17"/>
              </w:rPr>
              <w:t>中标通知书发出后，中标人放弃中标项目；无正当理由不与招标人签订合同；在签订合同时向招标人提出附加条件或者更改合同实质性内容；或者拒不提交所要求的履约保证金</w:t>
            </w:r>
          </w:p>
        </w:tc>
        <w:tc>
          <w:tcPr>
            <w:tcW w:w="1954"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120"/>
              </w:numPr>
              <w:shd w:val="clear" w:fill="FFFFFF" w:themeFill="background1"/>
              <w:tabs>
                <w:tab w:val="left" w:pos="204"/>
              </w:tabs>
              <w:spacing w:before="126"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120"/>
              </w:numPr>
              <w:shd w:val="clear" w:fill="FFFFFF" w:themeFill="background1"/>
              <w:tabs>
                <w:tab w:val="left" w:pos="204"/>
              </w:tabs>
              <w:spacing w:before="2"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120"/>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120"/>
              </w:numPr>
              <w:shd w:val="clear" w:fill="FFFFFF" w:themeFill="background1"/>
              <w:tabs>
                <w:tab w:val="left" w:pos="204"/>
              </w:tabs>
              <w:spacing w:before="1"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120"/>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120"/>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120"/>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5"/>
              <w:rPr>
                <w:rFonts w:ascii="黑体"/>
                <w:color w:val="000000" w:themeColor="text1"/>
                <w:sz w:val="12"/>
              </w:rPr>
            </w:pPr>
          </w:p>
          <w:p>
            <w:pPr>
              <w:pStyle w:val="13"/>
              <w:shd w:val="clear" w:fill="FFFFFF" w:themeFill="background1"/>
              <w:spacing w:before="1"/>
              <w:ind w:left="30"/>
              <w:rPr>
                <w:color w:val="000000" w:themeColor="text1"/>
                <w:sz w:val="17"/>
              </w:rPr>
            </w:pPr>
            <w:r>
              <w:rPr>
                <w:color w:val="000000" w:themeColor="text1"/>
                <w:sz w:val="17"/>
              </w:rPr>
              <w:t>《工程建设项目施工招标投标办法》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121"/>
              </w:numPr>
              <w:shd w:val="clear" w:fill="FFFFFF" w:themeFill="background1"/>
              <w:tabs>
                <w:tab w:val="left" w:pos="204"/>
              </w:tabs>
              <w:spacing w:before="135"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121"/>
              </w:numPr>
              <w:shd w:val="clear" w:fill="FFFFFF" w:themeFill="background1"/>
              <w:tabs>
                <w:tab w:val="left" w:pos="204"/>
              </w:tabs>
              <w:spacing w:before="4" w:line="235" w:lineRule="auto"/>
              <w:ind w:right="48"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25" w:line="235" w:lineRule="auto"/>
              <w:ind w:left="29" w:right="92"/>
              <w:jc w:val="both"/>
              <w:rPr>
                <w:color w:val="000000" w:themeColor="text1"/>
                <w:sz w:val="17"/>
              </w:rPr>
            </w:pPr>
            <w:r>
              <w:rPr>
                <w:rFonts w:hint="eastAsia"/>
                <w:color w:val="000000" w:themeColor="text1"/>
                <w:sz w:val="17"/>
              </w:rPr>
              <w:t>汽开区建设局</w:t>
            </w:r>
          </w:p>
        </w:tc>
        <w:tc>
          <w:tcPr>
            <w:tcW w:w="2807"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tabs>
                <w:tab w:val="left" w:pos="1403"/>
              </w:tabs>
              <w:spacing w:line="214" w:lineRule="exact"/>
              <w:ind w:left="29"/>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9"/>
              <w:rPr>
                <w:rFonts w:ascii="黑体"/>
                <w:color w:val="000000" w:themeColor="text1"/>
                <w:sz w:val="20"/>
              </w:rPr>
            </w:pPr>
          </w:p>
          <w:p>
            <w:pPr>
              <w:pStyle w:val="13"/>
              <w:shd w:val="clear" w:fill="FFFFFF" w:themeFill="background1"/>
              <w:ind w:left="47" w:right="17"/>
              <w:jc w:val="center"/>
              <w:rPr>
                <w:rFonts w:hint="default" w:eastAsia="宋体"/>
                <w:color w:val="000000" w:themeColor="text1"/>
                <w:sz w:val="17"/>
                <w:lang w:val="en-US" w:eastAsia="zh-CN"/>
              </w:rPr>
            </w:pPr>
            <w:r>
              <w:rPr>
                <w:rFonts w:hint="eastAsia"/>
                <w:color w:val="000000" w:themeColor="text1"/>
                <w:sz w:val="17"/>
                <w:lang w:val="en-US" w:eastAsia="zh-CN"/>
              </w:rPr>
              <w:t>161</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11"/>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8"/>
              </w:rPr>
            </w:pPr>
          </w:p>
          <w:p>
            <w:pPr>
              <w:pStyle w:val="13"/>
              <w:shd w:val="clear" w:fill="FFFFFF" w:themeFill="background1"/>
              <w:spacing w:line="235" w:lineRule="auto"/>
              <w:ind w:left="30" w:right="100"/>
              <w:jc w:val="both"/>
              <w:rPr>
                <w:color w:val="000000" w:themeColor="text1"/>
                <w:sz w:val="17"/>
              </w:rPr>
            </w:pPr>
            <w:r>
              <w:rPr>
                <w:color w:val="000000" w:themeColor="text1"/>
                <w:spacing w:val="-3"/>
                <w:sz w:val="17"/>
              </w:rPr>
              <w:t>中标人将中标项目转让给他人， 将中标项目肢解后分别转让给他人，违法将中标项目的部分主体</w:t>
            </w:r>
          </w:p>
          <w:p>
            <w:pPr>
              <w:pStyle w:val="13"/>
              <w:shd w:val="clear" w:fill="FFFFFF" w:themeFill="background1"/>
              <w:spacing w:before="5" w:line="235" w:lineRule="auto"/>
              <w:ind w:left="30" w:right="100"/>
              <w:jc w:val="both"/>
              <w:rPr>
                <w:color w:val="000000" w:themeColor="text1"/>
                <w:sz w:val="17"/>
              </w:rPr>
            </w:pPr>
            <w:r>
              <w:rPr>
                <w:color w:val="000000" w:themeColor="text1"/>
                <w:spacing w:val="-3"/>
                <w:sz w:val="17"/>
              </w:rPr>
              <w:t>、关键性工作分包给他人，或者分包人再次分包</w:t>
            </w:r>
          </w:p>
        </w:tc>
        <w:tc>
          <w:tcPr>
            <w:tcW w:w="1954"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122"/>
              </w:numPr>
              <w:shd w:val="clear" w:fill="FFFFFF" w:themeFill="background1"/>
              <w:tabs>
                <w:tab w:val="left" w:pos="204"/>
              </w:tabs>
              <w:spacing w:before="124"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122"/>
              </w:numPr>
              <w:shd w:val="clear" w:fill="FFFFFF" w:themeFill="background1"/>
              <w:tabs>
                <w:tab w:val="left" w:pos="204"/>
              </w:tabs>
              <w:spacing w:before="1"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122"/>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122"/>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122"/>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122"/>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122"/>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3"/>
              <w:rPr>
                <w:rFonts w:ascii="黑体"/>
                <w:color w:val="000000" w:themeColor="text1"/>
                <w:sz w:val="12"/>
              </w:rPr>
            </w:pPr>
          </w:p>
          <w:p>
            <w:pPr>
              <w:pStyle w:val="13"/>
              <w:shd w:val="clear" w:fill="FFFFFF" w:themeFill="background1"/>
              <w:ind w:left="30"/>
              <w:rPr>
                <w:color w:val="000000" w:themeColor="text1"/>
                <w:sz w:val="17"/>
              </w:rPr>
            </w:pPr>
            <w:r>
              <w:rPr>
                <w:color w:val="000000" w:themeColor="text1"/>
                <w:sz w:val="17"/>
              </w:rPr>
              <w:t>《工程建设项目施工招标投标办法》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123"/>
              </w:numPr>
              <w:shd w:val="clear" w:fill="FFFFFF" w:themeFill="background1"/>
              <w:tabs>
                <w:tab w:val="left" w:pos="204"/>
              </w:tabs>
              <w:spacing w:before="132"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123"/>
              </w:numPr>
              <w:shd w:val="clear" w:fill="FFFFFF" w:themeFill="background1"/>
              <w:tabs>
                <w:tab w:val="left" w:pos="204"/>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23" w:line="235" w:lineRule="auto"/>
              <w:ind w:left="29" w:right="92"/>
              <w:jc w:val="both"/>
              <w:rPr>
                <w:color w:val="000000" w:themeColor="text1"/>
                <w:sz w:val="17"/>
              </w:rPr>
            </w:pPr>
            <w:r>
              <w:rPr>
                <w:rFonts w:hint="eastAsia"/>
                <w:color w:val="000000" w:themeColor="text1"/>
                <w:sz w:val="17"/>
              </w:rPr>
              <w:t>汽开区建设局</w:t>
            </w:r>
          </w:p>
        </w:tc>
        <w:tc>
          <w:tcPr>
            <w:tcW w:w="2807"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tabs>
                <w:tab w:val="left" w:pos="1403"/>
              </w:tabs>
              <w:spacing w:line="214" w:lineRule="exact"/>
              <w:ind w:left="29"/>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spacing w:before="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spacing w:before="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spacing w:before="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spacing w:before="1"/>
              <w:ind w:left="23"/>
              <w:jc w:val="center"/>
              <w:rPr>
                <w:rFonts w:ascii="Arial" w:hAnsi="Arial"/>
                <w:color w:val="000000" w:themeColor="text1"/>
                <w:sz w:val="17"/>
              </w:rPr>
            </w:pPr>
            <w:r>
              <w:rPr>
                <w:rFonts w:ascii="Arial" w:hAnsi="Arial"/>
                <w:color w:val="000000" w:themeColor="text1"/>
                <w:sz w:val="17"/>
              </w:rPr>
              <w:t>√</w:t>
            </w:r>
          </w:p>
        </w:tc>
      </w:tr>
    </w:tbl>
    <w:p>
      <w:pPr>
        <w:shd w:val="clear" w:fill="FFFFFF" w:themeFill="background1"/>
        <w:rPr>
          <w:color w:val="000000" w:themeColor="text1"/>
          <w:sz w:val="2"/>
          <w:szCs w:val="2"/>
        </w:rPr>
      </w:pPr>
    </w:p>
    <w:p>
      <w:pPr>
        <w:shd w:val="clear" w:fill="FFFFFF" w:themeFill="background1"/>
        <w:rPr>
          <w:color w:val="000000" w:themeColor="text1"/>
          <w:sz w:val="2"/>
          <w:szCs w:val="2"/>
        </w:rPr>
        <w:sectPr>
          <w:pgSz w:w="16840" w:h="11910" w:orient="landscape"/>
          <w:pgMar w:top="1100" w:right="940" w:bottom="280" w:left="1020" w:header="720" w:footer="720" w:gutter="0"/>
          <w:cols w:space="720" w:num="1"/>
        </w:sectPr>
      </w:pPr>
    </w:p>
    <w:tbl>
      <w:tblPr>
        <w:tblStyle w:val="8"/>
        <w:tblW w:w="14433" w:type="dxa"/>
        <w:tblInd w:w="1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
        <w:gridCol w:w="447"/>
        <w:gridCol w:w="1350"/>
        <w:gridCol w:w="1954"/>
        <w:gridCol w:w="3003"/>
        <w:gridCol w:w="958"/>
        <w:gridCol w:w="486"/>
        <w:gridCol w:w="2807"/>
        <w:gridCol w:w="577"/>
        <w:gridCol w:w="486"/>
        <w:gridCol w:w="486"/>
        <w:gridCol w:w="591"/>
        <w:gridCol w:w="459"/>
        <w:gridCol w:w="4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2"/>
              <w:rPr>
                <w:rFonts w:ascii="黑体"/>
                <w:color w:val="000000" w:themeColor="text1"/>
                <w:sz w:val="20"/>
              </w:rPr>
            </w:pPr>
          </w:p>
          <w:p>
            <w:pPr>
              <w:pStyle w:val="13"/>
              <w:shd w:val="clear" w:fill="FFFFFF" w:themeFill="background1"/>
              <w:ind w:left="47" w:right="17"/>
              <w:jc w:val="center"/>
              <w:rPr>
                <w:rFonts w:hint="default" w:eastAsia="宋体"/>
                <w:color w:val="000000" w:themeColor="text1"/>
                <w:sz w:val="17"/>
                <w:lang w:val="en-US" w:eastAsia="zh-CN"/>
              </w:rPr>
            </w:pPr>
            <w:r>
              <w:rPr>
                <w:rFonts w:hint="eastAsia"/>
                <w:color w:val="000000" w:themeColor="text1"/>
                <w:sz w:val="17"/>
                <w:lang w:val="en-US" w:eastAsia="zh-CN"/>
              </w:rPr>
              <w:t>162</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
              <w:rPr>
                <w:rFonts w:ascii="黑体"/>
                <w:color w:val="000000" w:themeColor="text1"/>
                <w:sz w:val="12"/>
              </w:rPr>
            </w:pPr>
          </w:p>
          <w:p>
            <w:pPr>
              <w:pStyle w:val="13"/>
              <w:shd w:val="clear" w:fill="FFFFFF" w:themeFill="background1"/>
              <w:spacing w:line="235" w:lineRule="auto"/>
              <w:ind w:left="58" w:right="24"/>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spacing w:before="99" w:line="235" w:lineRule="auto"/>
              <w:ind w:left="30" w:right="100"/>
              <w:jc w:val="both"/>
              <w:rPr>
                <w:color w:val="000000" w:themeColor="text1"/>
                <w:sz w:val="17"/>
              </w:rPr>
            </w:pPr>
          </w:p>
          <w:p>
            <w:pPr>
              <w:pStyle w:val="13"/>
              <w:shd w:val="clear" w:fill="FFFFFF" w:themeFill="background1"/>
              <w:spacing w:before="99" w:line="235" w:lineRule="auto"/>
              <w:ind w:left="30" w:right="100"/>
              <w:jc w:val="both"/>
              <w:rPr>
                <w:color w:val="000000" w:themeColor="text1"/>
                <w:sz w:val="17"/>
              </w:rPr>
            </w:pPr>
            <w:r>
              <w:rPr>
                <w:color w:val="000000" w:themeColor="text1"/>
                <w:sz w:val="17"/>
              </w:rPr>
              <w:t>招标人与中标人不按照招标文件和中标人的投标文件订立合同； 合同的主要条款与招标文件、中标人的投标文件的内容不一致， 或者招标人、中标人订立背离合同实质性内容的协议；或者招标人擅自提高履约保证金或强制要求中标人垫付中标项目建设资金</w:t>
            </w:r>
          </w:p>
          <w:p>
            <w:pPr>
              <w:pStyle w:val="13"/>
              <w:shd w:val="clear" w:fill="FFFFFF" w:themeFill="background1"/>
              <w:spacing w:before="99" w:line="235" w:lineRule="auto"/>
              <w:ind w:left="30" w:right="100"/>
              <w:jc w:val="both"/>
              <w:rPr>
                <w:color w:val="000000" w:themeColor="text1"/>
                <w:sz w:val="17"/>
              </w:rPr>
            </w:pPr>
          </w:p>
        </w:tc>
        <w:tc>
          <w:tcPr>
            <w:tcW w:w="1954"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124"/>
              </w:numPr>
              <w:shd w:val="clear" w:fill="FFFFFF" w:themeFill="background1"/>
              <w:tabs>
                <w:tab w:val="left" w:pos="204"/>
              </w:tabs>
              <w:spacing w:before="126"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124"/>
              </w:numPr>
              <w:shd w:val="clear" w:fill="FFFFFF" w:themeFill="background1"/>
              <w:tabs>
                <w:tab w:val="left" w:pos="204"/>
              </w:tabs>
              <w:spacing w:before="2"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124"/>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124"/>
              </w:numPr>
              <w:shd w:val="clear" w:fill="FFFFFF" w:themeFill="background1"/>
              <w:tabs>
                <w:tab w:val="left" w:pos="204"/>
              </w:tabs>
              <w:spacing w:before="1"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124"/>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124"/>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124"/>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5"/>
              <w:rPr>
                <w:rFonts w:ascii="黑体"/>
                <w:color w:val="000000" w:themeColor="text1"/>
                <w:sz w:val="12"/>
              </w:rPr>
            </w:pPr>
          </w:p>
          <w:p>
            <w:pPr>
              <w:pStyle w:val="13"/>
              <w:shd w:val="clear" w:fill="FFFFFF" w:themeFill="background1"/>
              <w:ind w:left="30"/>
              <w:rPr>
                <w:color w:val="000000" w:themeColor="text1"/>
                <w:sz w:val="17"/>
              </w:rPr>
            </w:pPr>
            <w:r>
              <w:rPr>
                <w:color w:val="000000" w:themeColor="text1"/>
                <w:sz w:val="17"/>
              </w:rPr>
              <w:t>《工程建设项目施工招标投标办法》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125"/>
              </w:numPr>
              <w:shd w:val="clear" w:fill="FFFFFF" w:themeFill="background1"/>
              <w:tabs>
                <w:tab w:val="left" w:pos="204"/>
              </w:tabs>
              <w:spacing w:before="135"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125"/>
              </w:numPr>
              <w:shd w:val="clear" w:fill="FFFFFF" w:themeFill="background1"/>
              <w:tabs>
                <w:tab w:val="left" w:pos="204"/>
              </w:tabs>
              <w:spacing w:before="4" w:line="235" w:lineRule="auto"/>
              <w:ind w:right="48"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25"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jc w:val="both"/>
              <w:rPr>
                <w:rFonts w:ascii="黑体"/>
                <w:color w:val="000000" w:themeColor="text1"/>
                <w:sz w:val="16"/>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vAlign w:val="center"/>
          </w:tcPr>
          <w:p>
            <w:pPr>
              <w:pStyle w:val="13"/>
              <w:shd w:val="clear" w:fill="FFFFFF" w:themeFill="background1"/>
              <w:ind w:left="47" w:right="17"/>
              <w:jc w:val="both"/>
              <w:rPr>
                <w:rFonts w:hint="default" w:eastAsia="宋体"/>
                <w:color w:val="000000" w:themeColor="text1"/>
                <w:sz w:val="17"/>
                <w:lang w:val="en-US" w:eastAsia="zh-CN"/>
              </w:rPr>
            </w:pPr>
            <w:r>
              <w:rPr>
                <w:rFonts w:hint="eastAsia"/>
                <w:color w:val="000000" w:themeColor="text1"/>
                <w:sz w:val="17"/>
                <w:lang w:val="en-US" w:eastAsia="zh-CN"/>
              </w:rPr>
              <w:t>163</w:t>
            </w:r>
          </w:p>
        </w:tc>
        <w:tc>
          <w:tcPr>
            <w:tcW w:w="447" w:type="dxa"/>
            <w:shd w:val="clear" w:color="auto" w:fill="FFFFFF" w:themeFill="background1"/>
            <w:vAlign w:val="center"/>
          </w:tcPr>
          <w:p>
            <w:pPr>
              <w:pStyle w:val="13"/>
              <w:shd w:val="clear" w:fill="FFFFFF" w:themeFill="background1"/>
              <w:spacing w:line="235" w:lineRule="auto"/>
              <w:ind w:left="58" w:right="24"/>
              <w:jc w:val="both"/>
              <w:rPr>
                <w:rFonts w:hint="eastAsia" w:eastAsia="宋体"/>
                <w:color w:val="000000" w:themeColor="text1"/>
                <w:sz w:val="17"/>
                <w:lang w:eastAsia="zh-CN"/>
              </w:rPr>
            </w:pPr>
            <w:r>
              <w:rPr>
                <w:rFonts w:hint="eastAsia"/>
                <w:color w:val="000000" w:themeColor="text1"/>
                <w:sz w:val="17"/>
                <w:lang w:eastAsia="zh-CN"/>
              </w:rPr>
              <w:t>工程招标投标管理</w:t>
            </w:r>
          </w:p>
        </w:tc>
        <w:tc>
          <w:tcPr>
            <w:tcW w:w="1350" w:type="dxa"/>
            <w:shd w:val="clear" w:color="auto" w:fill="FFFFFF" w:themeFill="background1"/>
            <w:vAlign w:val="center"/>
          </w:tcPr>
          <w:p>
            <w:pPr>
              <w:pStyle w:val="13"/>
              <w:shd w:val="clear" w:fill="FFFFFF" w:themeFill="background1"/>
              <w:spacing w:before="99" w:line="235" w:lineRule="auto"/>
              <w:ind w:left="30" w:right="100"/>
              <w:jc w:val="both"/>
              <w:rPr>
                <w:rFonts w:hint="eastAsia" w:eastAsia="宋体"/>
                <w:color w:val="000000" w:themeColor="text1"/>
                <w:sz w:val="17"/>
                <w:lang w:eastAsia="zh-CN"/>
              </w:rPr>
            </w:pPr>
            <w:r>
              <w:rPr>
                <w:rFonts w:hint="eastAsia"/>
                <w:color w:val="000000" w:themeColor="text1"/>
                <w:sz w:val="17"/>
                <w:lang w:eastAsia="zh-CN"/>
              </w:rPr>
              <w:t>招标人超过规定比例收取投标保证金、履约保证金或者不按照规定退还投标保证金及银行同期存款利息</w:t>
            </w:r>
          </w:p>
        </w:tc>
        <w:tc>
          <w:tcPr>
            <w:tcW w:w="1954" w:type="dxa"/>
            <w:vAlign w:val="center"/>
          </w:tcPr>
          <w:p>
            <w:pPr>
              <w:pStyle w:val="13"/>
              <w:numPr>
                <w:ilvl w:val="0"/>
                <w:numId w:val="0"/>
              </w:numPr>
              <w:shd w:val="clear" w:fill="FFFFFF" w:themeFill="background1"/>
              <w:tabs>
                <w:tab w:val="left" w:pos="204"/>
              </w:tabs>
              <w:spacing w:before="126" w:line="235" w:lineRule="auto"/>
              <w:ind w:left="30" w:leftChars="0" w:right="18" w:rightChars="0"/>
              <w:jc w:val="both"/>
              <w:rPr>
                <w:color w:val="000000" w:themeColor="text1"/>
                <w:sz w:val="17"/>
              </w:rPr>
            </w:pPr>
            <w:r>
              <w:rPr>
                <w:rFonts w:hint="eastAsia"/>
                <w:color w:val="000000" w:themeColor="text1"/>
                <w:spacing w:val="-2"/>
                <w:sz w:val="17"/>
                <w:lang w:val="en-US" w:eastAsia="zh-CN"/>
              </w:rPr>
              <w:t>1.</w:t>
            </w:r>
            <w:r>
              <w:rPr>
                <w:color w:val="000000" w:themeColor="text1"/>
                <w:spacing w:val="-2"/>
                <w:sz w:val="17"/>
              </w:rPr>
              <w:t>机构职能、权责清单、</w:t>
            </w:r>
            <w:r>
              <w:rPr>
                <w:color w:val="000000" w:themeColor="text1"/>
                <w:sz w:val="17"/>
              </w:rPr>
              <w:t>执法人员名单；</w:t>
            </w:r>
          </w:p>
          <w:p>
            <w:pPr>
              <w:pStyle w:val="13"/>
              <w:numPr>
                <w:ilvl w:val="0"/>
                <w:numId w:val="0"/>
              </w:numPr>
              <w:shd w:val="clear" w:fill="FFFFFF" w:themeFill="background1"/>
              <w:tabs>
                <w:tab w:val="left" w:pos="204"/>
              </w:tabs>
              <w:spacing w:before="2" w:line="235" w:lineRule="auto"/>
              <w:ind w:left="30" w:leftChars="0" w:right="18" w:rightChars="0"/>
              <w:jc w:val="both"/>
              <w:rPr>
                <w:color w:val="000000" w:themeColor="text1"/>
                <w:sz w:val="17"/>
              </w:rPr>
            </w:pPr>
            <w:r>
              <w:rPr>
                <w:rFonts w:hint="eastAsia"/>
                <w:color w:val="000000" w:themeColor="text1"/>
                <w:spacing w:val="-2"/>
                <w:sz w:val="17"/>
                <w:lang w:val="en-US" w:eastAsia="zh-CN"/>
              </w:rPr>
              <w:t>2.</w:t>
            </w:r>
            <w:r>
              <w:rPr>
                <w:color w:val="000000" w:themeColor="text1"/>
                <w:spacing w:val="-2"/>
                <w:sz w:val="17"/>
              </w:rPr>
              <w:t>执法程序或行政强制流</w:t>
            </w:r>
            <w:r>
              <w:rPr>
                <w:color w:val="000000" w:themeColor="text1"/>
                <w:sz w:val="17"/>
              </w:rPr>
              <w:t>程图；</w:t>
            </w:r>
          </w:p>
          <w:p>
            <w:pPr>
              <w:pStyle w:val="13"/>
              <w:numPr>
                <w:ilvl w:val="0"/>
                <w:numId w:val="0"/>
              </w:numPr>
              <w:shd w:val="clear" w:fill="FFFFFF" w:themeFill="background1"/>
              <w:tabs>
                <w:tab w:val="left" w:pos="204"/>
              </w:tabs>
              <w:spacing w:line="214" w:lineRule="exact"/>
              <w:ind w:left="29" w:leftChars="0"/>
              <w:jc w:val="both"/>
              <w:rPr>
                <w:color w:val="000000" w:themeColor="text1"/>
                <w:sz w:val="17"/>
              </w:rPr>
            </w:pPr>
            <w:r>
              <w:rPr>
                <w:rFonts w:hint="eastAsia"/>
                <w:color w:val="000000" w:themeColor="text1"/>
                <w:sz w:val="17"/>
                <w:lang w:val="en-US" w:eastAsia="zh-CN"/>
              </w:rPr>
              <w:t>3.</w:t>
            </w:r>
            <w:r>
              <w:rPr>
                <w:color w:val="000000" w:themeColor="text1"/>
                <w:sz w:val="17"/>
              </w:rPr>
              <w:t>执法依据；</w:t>
            </w:r>
          </w:p>
          <w:p>
            <w:pPr>
              <w:pStyle w:val="13"/>
              <w:numPr>
                <w:ilvl w:val="0"/>
                <w:numId w:val="0"/>
              </w:numPr>
              <w:shd w:val="clear" w:fill="FFFFFF" w:themeFill="background1"/>
              <w:tabs>
                <w:tab w:val="left" w:pos="204"/>
              </w:tabs>
              <w:spacing w:before="1" w:line="235" w:lineRule="auto"/>
              <w:ind w:left="30" w:leftChars="0" w:right="189" w:rightChars="0"/>
              <w:jc w:val="both"/>
              <w:rPr>
                <w:color w:val="000000" w:themeColor="text1"/>
                <w:sz w:val="17"/>
              </w:rPr>
            </w:pPr>
            <w:r>
              <w:rPr>
                <w:rFonts w:hint="eastAsia"/>
                <w:color w:val="000000" w:themeColor="text1"/>
                <w:spacing w:val="-2"/>
                <w:sz w:val="17"/>
                <w:lang w:val="en-US" w:eastAsia="zh-CN"/>
              </w:rPr>
              <w:t>4.</w:t>
            </w:r>
            <w:r>
              <w:rPr>
                <w:color w:val="000000" w:themeColor="text1"/>
                <w:spacing w:val="-2"/>
                <w:sz w:val="17"/>
              </w:rPr>
              <w:t>行政处罚自由裁量基</w:t>
            </w:r>
            <w:r>
              <w:rPr>
                <w:color w:val="000000" w:themeColor="text1"/>
                <w:sz w:val="17"/>
              </w:rPr>
              <w:t>准；</w:t>
            </w:r>
          </w:p>
          <w:p>
            <w:pPr>
              <w:pStyle w:val="13"/>
              <w:numPr>
                <w:ilvl w:val="0"/>
                <w:numId w:val="0"/>
              </w:numPr>
              <w:shd w:val="clear" w:fill="FFFFFF" w:themeFill="background1"/>
              <w:tabs>
                <w:tab w:val="left" w:pos="204"/>
              </w:tabs>
              <w:spacing w:line="214" w:lineRule="exact"/>
              <w:ind w:left="29" w:leftChars="0"/>
              <w:jc w:val="both"/>
              <w:rPr>
                <w:color w:val="000000" w:themeColor="text1"/>
                <w:sz w:val="17"/>
              </w:rPr>
            </w:pPr>
            <w:r>
              <w:rPr>
                <w:rFonts w:hint="eastAsia"/>
                <w:color w:val="000000" w:themeColor="text1"/>
                <w:sz w:val="17"/>
                <w:lang w:val="en-US" w:eastAsia="zh-CN"/>
              </w:rPr>
              <w:t>5.</w:t>
            </w:r>
            <w:r>
              <w:rPr>
                <w:color w:val="000000" w:themeColor="text1"/>
                <w:sz w:val="17"/>
              </w:rPr>
              <w:t>咨询、监督投诉方式；</w:t>
            </w:r>
          </w:p>
          <w:p>
            <w:pPr>
              <w:pStyle w:val="13"/>
              <w:numPr>
                <w:ilvl w:val="0"/>
                <w:numId w:val="0"/>
              </w:numPr>
              <w:shd w:val="clear" w:fill="FFFFFF" w:themeFill="background1"/>
              <w:tabs>
                <w:tab w:val="left" w:pos="204"/>
              </w:tabs>
              <w:spacing w:line="214" w:lineRule="exact"/>
              <w:ind w:left="29" w:leftChars="0"/>
              <w:jc w:val="both"/>
              <w:rPr>
                <w:color w:val="000000" w:themeColor="text1"/>
                <w:sz w:val="17"/>
              </w:rPr>
            </w:pPr>
            <w:r>
              <w:rPr>
                <w:rFonts w:hint="eastAsia"/>
                <w:color w:val="000000" w:themeColor="text1"/>
                <w:sz w:val="17"/>
                <w:lang w:val="en-US" w:eastAsia="zh-CN"/>
              </w:rPr>
              <w:t>6.</w:t>
            </w:r>
            <w:r>
              <w:rPr>
                <w:color w:val="000000" w:themeColor="text1"/>
                <w:sz w:val="17"/>
              </w:rPr>
              <w:t>处罚决定；</w:t>
            </w:r>
          </w:p>
          <w:p>
            <w:pPr>
              <w:pStyle w:val="13"/>
              <w:numPr>
                <w:ilvl w:val="0"/>
                <w:numId w:val="0"/>
              </w:numPr>
              <w:shd w:val="clear" w:fill="FFFFFF" w:themeFill="background1"/>
              <w:tabs>
                <w:tab w:val="left" w:pos="204"/>
              </w:tabs>
              <w:spacing w:line="216" w:lineRule="exact"/>
              <w:ind w:left="29" w:leftChars="0"/>
              <w:jc w:val="both"/>
              <w:rPr>
                <w:color w:val="000000" w:themeColor="text1"/>
                <w:sz w:val="17"/>
              </w:rPr>
            </w:pPr>
            <w:r>
              <w:rPr>
                <w:rFonts w:hint="eastAsia"/>
                <w:color w:val="000000" w:themeColor="text1"/>
                <w:sz w:val="17"/>
                <w:lang w:val="en-US" w:eastAsia="zh-CN"/>
              </w:rPr>
              <w:t>7.</w:t>
            </w:r>
            <w:r>
              <w:rPr>
                <w:color w:val="000000" w:themeColor="text1"/>
                <w:sz w:val="17"/>
              </w:rPr>
              <w:t>救济渠道。</w:t>
            </w:r>
          </w:p>
        </w:tc>
        <w:tc>
          <w:tcPr>
            <w:tcW w:w="3003" w:type="dxa"/>
            <w:vAlign w:val="center"/>
          </w:tcPr>
          <w:p>
            <w:pPr>
              <w:pStyle w:val="13"/>
              <w:shd w:val="clear" w:fill="FFFFFF" w:themeFill="background1"/>
              <w:ind w:left="30"/>
              <w:jc w:val="both"/>
              <w:rPr>
                <w:rFonts w:hint="eastAsia" w:eastAsia="宋体"/>
                <w:color w:val="000000" w:themeColor="text1"/>
                <w:sz w:val="17"/>
                <w:lang w:eastAsia="zh-CN"/>
              </w:rPr>
            </w:pPr>
            <w:r>
              <w:rPr>
                <w:rFonts w:hint="eastAsia"/>
                <w:color w:val="000000" w:themeColor="text1"/>
                <w:sz w:val="17"/>
                <w:lang w:eastAsia="zh-CN"/>
              </w:rPr>
              <w:t>《中华人民共和国招标投标法实施条例》</w:t>
            </w:r>
          </w:p>
        </w:tc>
        <w:tc>
          <w:tcPr>
            <w:tcW w:w="958" w:type="dxa"/>
            <w:vAlign w:val="center"/>
          </w:tcPr>
          <w:p>
            <w:pPr>
              <w:pStyle w:val="13"/>
              <w:numPr>
                <w:ilvl w:val="0"/>
                <w:numId w:val="0"/>
              </w:numPr>
              <w:shd w:val="clear" w:fill="FFFFFF" w:themeFill="background1"/>
              <w:tabs>
                <w:tab w:val="left" w:pos="204"/>
              </w:tabs>
              <w:spacing w:before="4" w:line="235" w:lineRule="auto"/>
              <w:ind w:left="29" w:leftChars="0" w:right="48" w:rightChars="0"/>
              <w:jc w:val="both"/>
              <w:rPr>
                <w:rFonts w:hint="eastAsia" w:eastAsia="宋体"/>
                <w:color w:val="000000" w:themeColor="text1"/>
                <w:sz w:val="17"/>
                <w:lang w:eastAsia="zh-CN"/>
              </w:rPr>
            </w:pPr>
            <w:r>
              <w:rPr>
                <w:rFonts w:hint="eastAsia"/>
                <w:color w:val="000000" w:themeColor="text1"/>
                <w:sz w:val="17"/>
                <w:lang w:eastAsia="zh-CN"/>
              </w:rPr>
              <w:t>按具体要求执行</w:t>
            </w:r>
          </w:p>
        </w:tc>
        <w:tc>
          <w:tcPr>
            <w:tcW w:w="486" w:type="dxa"/>
            <w:vAlign w:val="center"/>
          </w:tcPr>
          <w:p>
            <w:pPr>
              <w:pStyle w:val="13"/>
              <w:shd w:val="clear" w:fill="FFFFFF" w:themeFill="background1"/>
              <w:spacing w:before="125" w:line="235" w:lineRule="auto"/>
              <w:ind w:left="29" w:right="92"/>
              <w:jc w:val="both"/>
              <w:rPr>
                <w:rFonts w:hint="eastAsia" w:eastAsia="宋体"/>
                <w:color w:val="000000" w:themeColor="text1"/>
                <w:sz w:val="17"/>
                <w:lang w:eastAsia="zh-CN"/>
              </w:rPr>
            </w:pPr>
            <w:r>
              <w:rPr>
                <w:rFonts w:hint="eastAsia"/>
                <w:color w:val="000000" w:themeColor="text1"/>
                <w:sz w:val="17"/>
                <w:lang w:eastAsia="zh-CN"/>
              </w:rPr>
              <w:t>汽开区建设局</w:t>
            </w:r>
          </w:p>
        </w:tc>
        <w:tc>
          <w:tcPr>
            <w:tcW w:w="2807" w:type="dxa"/>
            <w:vAlign w:val="center"/>
          </w:tcPr>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p>
        </w:tc>
        <w:tc>
          <w:tcPr>
            <w:tcW w:w="577"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7" w:leftChars="0"/>
              <w:jc w:val="center"/>
              <w:rPr>
                <w:rFonts w:ascii="Arial" w:hAnsi="Arial"/>
                <w:color w:val="000000" w:themeColor="text1"/>
                <w:sz w:val="17"/>
              </w:rPr>
            </w:pPr>
            <w:r>
              <w:rPr>
                <w:rFonts w:ascii="Arial" w:hAnsi="Arial"/>
                <w:color w:val="000000" w:themeColor="text1"/>
                <w:sz w:val="17"/>
              </w:rPr>
              <w:t>√</w:t>
            </w:r>
          </w:p>
        </w:tc>
        <w:tc>
          <w:tcPr>
            <w:tcW w:w="486" w:type="dxa"/>
            <w:vAlign w:val="top"/>
          </w:tcPr>
          <w:p>
            <w:pPr>
              <w:pStyle w:val="13"/>
              <w:shd w:val="clear" w:fill="FFFFFF" w:themeFill="background1"/>
              <w:rPr>
                <w:rFonts w:ascii="Times New Roman"/>
                <w:color w:val="000000" w:themeColor="text1"/>
                <w:sz w:val="16"/>
              </w:rPr>
            </w:pPr>
          </w:p>
        </w:tc>
        <w:tc>
          <w:tcPr>
            <w:tcW w:w="486"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5" w:leftChars="0"/>
              <w:jc w:val="center"/>
              <w:rPr>
                <w:rFonts w:ascii="Arial" w:hAnsi="Arial"/>
                <w:color w:val="000000" w:themeColor="text1"/>
                <w:sz w:val="17"/>
              </w:rPr>
            </w:pPr>
            <w:r>
              <w:rPr>
                <w:rFonts w:ascii="Arial" w:hAnsi="Arial"/>
                <w:color w:val="000000" w:themeColor="text1"/>
                <w:sz w:val="17"/>
              </w:rPr>
              <w:t>√</w:t>
            </w:r>
          </w:p>
        </w:tc>
        <w:tc>
          <w:tcPr>
            <w:tcW w:w="591" w:type="dxa"/>
            <w:vAlign w:val="top"/>
          </w:tcPr>
          <w:p>
            <w:pPr>
              <w:pStyle w:val="13"/>
              <w:shd w:val="clear" w:fill="FFFFFF" w:themeFill="background1"/>
              <w:rPr>
                <w:rFonts w:ascii="Times New Roman"/>
                <w:color w:val="000000" w:themeColor="text1"/>
                <w:sz w:val="16"/>
              </w:rPr>
            </w:pPr>
          </w:p>
        </w:tc>
        <w:tc>
          <w:tcPr>
            <w:tcW w:w="459"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8"/>
              <w:rPr>
                <w:rFonts w:ascii="黑体"/>
                <w:color w:val="000000" w:themeColor="text1"/>
                <w:sz w:val="24"/>
              </w:rPr>
            </w:pPr>
          </w:p>
          <w:p>
            <w:pPr>
              <w:pStyle w:val="13"/>
              <w:shd w:val="clear" w:fill="FFFFFF" w:themeFill="background1"/>
              <w:ind w:left="23" w:leftChars="0"/>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ind w:left="23"/>
              <w:jc w:val="center"/>
              <w:rPr>
                <w:rFonts w:ascii="Arial" w:hAnsi="Arial"/>
                <w:color w:val="000000" w:themeColor="text1"/>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8"/>
              <w:rPr>
                <w:rFonts w:ascii="黑体"/>
                <w:color w:val="000000" w:themeColor="text1"/>
                <w:sz w:val="20"/>
              </w:rPr>
            </w:pPr>
          </w:p>
          <w:p>
            <w:pPr>
              <w:pStyle w:val="13"/>
              <w:shd w:val="clear" w:fill="FFFFFF" w:themeFill="background1"/>
              <w:spacing w:before="1"/>
              <w:ind w:left="47" w:right="17"/>
              <w:jc w:val="center"/>
              <w:rPr>
                <w:rFonts w:hint="default" w:eastAsia="宋体"/>
                <w:color w:val="000000" w:themeColor="text1"/>
                <w:sz w:val="17"/>
                <w:lang w:val="en-US" w:eastAsia="zh-CN"/>
              </w:rPr>
            </w:pPr>
            <w:r>
              <w:rPr>
                <w:rFonts w:hint="eastAsia"/>
                <w:color w:val="000000" w:themeColor="text1"/>
                <w:sz w:val="17"/>
                <w:lang w:val="en-US" w:eastAsia="zh-CN"/>
              </w:rPr>
              <w:t>164</w:t>
            </w:r>
          </w:p>
        </w:tc>
        <w:tc>
          <w:tcPr>
            <w:tcW w:w="447"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11"/>
              </w:rPr>
            </w:pPr>
          </w:p>
          <w:p>
            <w:pPr>
              <w:pStyle w:val="13"/>
              <w:shd w:val="clear" w:fill="FFFFFF" w:themeFill="background1"/>
              <w:spacing w:line="235" w:lineRule="auto"/>
              <w:ind w:left="57" w:right="25"/>
              <w:jc w:val="both"/>
              <w:rPr>
                <w:color w:val="000000" w:themeColor="text1"/>
                <w:sz w:val="17"/>
              </w:rPr>
            </w:pPr>
            <w:r>
              <w:rPr>
                <w:color w:val="000000" w:themeColor="text1"/>
                <w:sz w:val="17"/>
              </w:rPr>
              <w:t>工程招标投标管理</w:t>
            </w:r>
          </w:p>
        </w:tc>
        <w:tc>
          <w:tcPr>
            <w:tcW w:w="1350" w:type="dxa"/>
            <w:shd w:val="clear" w:color="auto" w:fill="FFFFFF" w:themeFill="background1"/>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11"/>
              <w:rPr>
                <w:rFonts w:ascii="黑体"/>
                <w:color w:val="000000" w:themeColor="text1"/>
                <w:sz w:val="11"/>
              </w:rPr>
            </w:pPr>
          </w:p>
          <w:p>
            <w:pPr>
              <w:pStyle w:val="13"/>
              <w:shd w:val="clear" w:fill="FFFFFF" w:themeFill="background1"/>
              <w:spacing w:line="235" w:lineRule="auto"/>
              <w:ind w:left="30" w:right="100"/>
              <w:jc w:val="both"/>
              <w:rPr>
                <w:color w:val="000000" w:themeColor="text1"/>
                <w:sz w:val="17"/>
              </w:rPr>
            </w:pPr>
            <w:r>
              <w:rPr>
                <w:color w:val="000000" w:themeColor="text1"/>
                <w:sz w:val="17"/>
              </w:rPr>
              <w:t>中标人不按照与招标人订立的合同履行义务，情节严重</w:t>
            </w:r>
          </w:p>
        </w:tc>
        <w:tc>
          <w:tcPr>
            <w:tcW w:w="1954"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126"/>
              </w:numPr>
              <w:shd w:val="clear" w:fill="FFFFFF" w:themeFill="background1"/>
              <w:tabs>
                <w:tab w:val="left" w:pos="204"/>
              </w:tabs>
              <w:spacing w:before="124" w:line="235" w:lineRule="auto"/>
              <w:ind w:right="18" w:firstLine="0"/>
              <w:rPr>
                <w:color w:val="000000" w:themeColor="text1"/>
                <w:sz w:val="17"/>
              </w:rPr>
            </w:pPr>
            <w:r>
              <w:rPr>
                <w:color w:val="000000" w:themeColor="text1"/>
                <w:spacing w:val="-2"/>
                <w:sz w:val="17"/>
              </w:rPr>
              <w:t>机构职能、权责清单、</w:t>
            </w:r>
            <w:r>
              <w:rPr>
                <w:color w:val="000000" w:themeColor="text1"/>
                <w:sz w:val="17"/>
              </w:rPr>
              <w:t>执法人员名单；</w:t>
            </w:r>
          </w:p>
          <w:p>
            <w:pPr>
              <w:pStyle w:val="13"/>
              <w:numPr>
                <w:ilvl w:val="0"/>
                <w:numId w:val="126"/>
              </w:numPr>
              <w:shd w:val="clear" w:fill="FFFFFF" w:themeFill="background1"/>
              <w:tabs>
                <w:tab w:val="left" w:pos="204"/>
              </w:tabs>
              <w:spacing w:before="1" w:line="235" w:lineRule="auto"/>
              <w:ind w:right="18" w:firstLine="0"/>
              <w:rPr>
                <w:color w:val="000000" w:themeColor="text1"/>
                <w:sz w:val="17"/>
              </w:rPr>
            </w:pPr>
            <w:r>
              <w:rPr>
                <w:color w:val="000000" w:themeColor="text1"/>
                <w:spacing w:val="-2"/>
                <w:sz w:val="17"/>
              </w:rPr>
              <w:t>执法程序或行政强制流</w:t>
            </w:r>
            <w:r>
              <w:rPr>
                <w:color w:val="000000" w:themeColor="text1"/>
                <w:sz w:val="17"/>
              </w:rPr>
              <w:t>程图；</w:t>
            </w:r>
          </w:p>
          <w:p>
            <w:pPr>
              <w:pStyle w:val="13"/>
              <w:numPr>
                <w:ilvl w:val="0"/>
                <w:numId w:val="126"/>
              </w:numPr>
              <w:shd w:val="clear" w:fill="FFFFFF" w:themeFill="background1"/>
              <w:tabs>
                <w:tab w:val="left" w:pos="204"/>
              </w:tabs>
              <w:spacing w:line="214" w:lineRule="exact"/>
              <w:ind w:left="203"/>
              <w:rPr>
                <w:color w:val="000000" w:themeColor="text1"/>
                <w:sz w:val="17"/>
              </w:rPr>
            </w:pPr>
            <w:r>
              <w:rPr>
                <w:color w:val="000000" w:themeColor="text1"/>
                <w:sz w:val="17"/>
              </w:rPr>
              <w:t>执法依据；</w:t>
            </w:r>
          </w:p>
          <w:p>
            <w:pPr>
              <w:pStyle w:val="13"/>
              <w:numPr>
                <w:ilvl w:val="0"/>
                <w:numId w:val="126"/>
              </w:numPr>
              <w:shd w:val="clear" w:fill="FFFFFF" w:themeFill="background1"/>
              <w:tabs>
                <w:tab w:val="left" w:pos="204"/>
              </w:tabs>
              <w:spacing w:before="2" w:line="235" w:lineRule="auto"/>
              <w:ind w:right="189" w:firstLine="0"/>
              <w:rPr>
                <w:color w:val="000000" w:themeColor="text1"/>
                <w:sz w:val="17"/>
              </w:rPr>
            </w:pPr>
            <w:r>
              <w:rPr>
                <w:color w:val="000000" w:themeColor="text1"/>
                <w:spacing w:val="-2"/>
                <w:sz w:val="17"/>
              </w:rPr>
              <w:t>行政处罚自由裁量基</w:t>
            </w:r>
            <w:r>
              <w:rPr>
                <w:color w:val="000000" w:themeColor="text1"/>
                <w:sz w:val="17"/>
              </w:rPr>
              <w:t>准；</w:t>
            </w:r>
          </w:p>
          <w:p>
            <w:pPr>
              <w:pStyle w:val="13"/>
              <w:numPr>
                <w:ilvl w:val="0"/>
                <w:numId w:val="126"/>
              </w:numPr>
              <w:shd w:val="clear" w:fill="FFFFFF" w:themeFill="background1"/>
              <w:tabs>
                <w:tab w:val="left" w:pos="204"/>
              </w:tabs>
              <w:spacing w:line="214" w:lineRule="exact"/>
              <w:ind w:left="203"/>
              <w:rPr>
                <w:color w:val="000000" w:themeColor="text1"/>
                <w:sz w:val="17"/>
              </w:rPr>
            </w:pPr>
            <w:r>
              <w:rPr>
                <w:color w:val="000000" w:themeColor="text1"/>
                <w:sz w:val="17"/>
              </w:rPr>
              <w:t>咨询、监督投诉方式；</w:t>
            </w:r>
          </w:p>
          <w:p>
            <w:pPr>
              <w:pStyle w:val="13"/>
              <w:numPr>
                <w:ilvl w:val="0"/>
                <w:numId w:val="126"/>
              </w:numPr>
              <w:shd w:val="clear" w:fill="FFFFFF" w:themeFill="background1"/>
              <w:tabs>
                <w:tab w:val="left" w:pos="204"/>
              </w:tabs>
              <w:spacing w:line="214" w:lineRule="exact"/>
              <w:ind w:left="203"/>
              <w:rPr>
                <w:color w:val="000000" w:themeColor="text1"/>
                <w:sz w:val="17"/>
              </w:rPr>
            </w:pPr>
            <w:r>
              <w:rPr>
                <w:color w:val="000000" w:themeColor="text1"/>
                <w:sz w:val="17"/>
              </w:rPr>
              <w:t>处罚决定；</w:t>
            </w:r>
          </w:p>
          <w:p>
            <w:pPr>
              <w:pStyle w:val="13"/>
              <w:numPr>
                <w:ilvl w:val="0"/>
                <w:numId w:val="126"/>
              </w:numPr>
              <w:shd w:val="clear" w:fill="FFFFFF" w:themeFill="background1"/>
              <w:tabs>
                <w:tab w:val="left" w:pos="204"/>
              </w:tabs>
              <w:spacing w:line="216" w:lineRule="exact"/>
              <w:ind w:left="203"/>
              <w:rPr>
                <w:color w:val="000000" w:themeColor="text1"/>
                <w:sz w:val="17"/>
              </w:rPr>
            </w:pPr>
            <w:r>
              <w:rPr>
                <w:color w:val="000000" w:themeColor="text1"/>
                <w:sz w:val="17"/>
              </w:rPr>
              <w:t>救济渠道。</w:t>
            </w:r>
          </w:p>
        </w:tc>
        <w:tc>
          <w:tcPr>
            <w:tcW w:w="3003"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spacing w:before="3"/>
              <w:rPr>
                <w:rFonts w:ascii="黑体"/>
                <w:color w:val="000000" w:themeColor="text1"/>
                <w:sz w:val="12"/>
              </w:rPr>
            </w:pPr>
          </w:p>
          <w:p>
            <w:pPr>
              <w:pStyle w:val="13"/>
              <w:shd w:val="clear" w:fill="FFFFFF" w:themeFill="background1"/>
              <w:ind w:left="30"/>
              <w:rPr>
                <w:color w:val="000000" w:themeColor="text1"/>
                <w:sz w:val="17"/>
              </w:rPr>
            </w:pPr>
            <w:r>
              <w:rPr>
                <w:color w:val="000000" w:themeColor="text1"/>
                <w:sz w:val="17"/>
              </w:rPr>
              <w:t>《工程建设项目施工招标投标办法》</w:t>
            </w:r>
          </w:p>
        </w:tc>
        <w:tc>
          <w:tcPr>
            <w:tcW w:w="958" w:type="dxa"/>
          </w:tcPr>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shd w:val="clear" w:fill="FFFFFF" w:themeFill="background1"/>
              <w:rPr>
                <w:rFonts w:ascii="黑体"/>
                <w:color w:val="000000" w:themeColor="text1"/>
                <w:sz w:val="16"/>
              </w:rPr>
            </w:pPr>
          </w:p>
          <w:p>
            <w:pPr>
              <w:pStyle w:val="13"/>
              <w:numPr>
                <w:ilvl w:val="0"/>
                <w:numId w:val="127"/>
              </w:numPr>
              <w:shd w:val="clear" w:fill="FFFFFF" w:themeFill="background1"/>
              <w:tabs>
                <w:tab w:val="left" w:pos="204"/>
              </w:tabs>
              <w:spacing w:before="132" w:line="235" w:lineRule="auto"/>
              <w:ind w:right="48" w:firstLine="0"/>
              <w:jc w:val="both"/>
              <w:rPr>
                <w:color w:val="000000" w:themeColor="text1"/>
                <w:sz w:val="17"/>
              </w:rPr>
            </w:pPr>
            <w:r>
              <w:rPr>
                <w:color w:val="000000" w:themeColor="text1"/>
                <w:spacing w:val="-4"/>
                <w:sz w:val="17"/>
              </w:rPr>
              <w:t>除处罚决</w:t>
            </w:r>
            <w:r>
              <w:rPr>
                <w:color w:val="000000" w:themeColor="text1"/>
                <w:spacing w:val="-3"/>
                <w:sz w:val="17"/>
              </w:rPr>
              <w:t>定外其他内容：长期公</w:t>
            </w:r>
            <w:r>
              <w:rPr>
                <w:color w:val="000000" w:themeColor="text1"/>
                <w:sz w:val="17"/>
              </w:rPr>
              <w:t>开（</w:t>
            </w:r>
            <w:r>
              <w:rPr>
                <w:color w:val="000000" w:themeColor="text1"/>
                <w:spacing w:val="-5"/>
                <w:sz w:val="17"/>
              </w:rPr>
              <w:t>动态调</w:t>
            </w:r>
            <w:r>
              <w:rPr>
                <w:color w:val="000000" w:themeColor="text1"/>
                <w:sz w:val="17"/>
              </w:rPr>
              <w:t>整）；</w:t>
            </w:r>
          </w:p>
          <w:p>
            <w:pPr>
              <w:pStyle w:val="13"/>
              <w:numPr>
                <w:ilvl w:val="0"/>
                <w:numId w:val="127"/>
              </w:numPr>
              <w:shd w:val="clear" w:fill="FFFFFF" w:themeFill="background1"/>
              <w:tabs>
                <w:tab w:val="left" w:pos="204"/>
              </w:tabs>
              <w:spacing w:before="4" w:line="235" w:lineRule="auto"/>
              <w:ind w:right="49" w:firstLine="0"/>
              <w:rPr>
                <w:color w:val="000000" w:themeColor="text1"/>
                <w:sz w:val="17"/>
              </w:rPr>
            </w:pPr>
            <w:r>
              <w:rPr>
                <w:color w:val="000000" w:themeColor="text1"/>
                <w:sz w:val="17"/>
              </w:rPr>
              <w:t>处 罚 决 定：20</w:t>
            </w:r>
            <w:r>
              <w:rPr>
                <w:color w:val="000000" w:themeColor="text1"/>
                <w:spacing w:val="-7"/>
                <w:sz w:val="17"/>
              </w:rPr>
              <w:t>个工</w:t>
            </w:r>
            <w:r>
              <w:rPr>
                <w:color w:val="000000" w:themeColor="text1"/>
                <w:sz w:val="17"/>
              </w:rPr>
              <w:t>作日内。</w:t>
            </w:r>
          </w:p>
        </w:tc>
        <w:tc>
          <w:tcPr>
            <w:tcW w:w="486" w:type="dxa"/>
            <w:vAlign w:val="center"/>
          </w:tcPr>
          <w:p>
            <w:pPr>
              <w:pStyle w:val="13"/>
              <w:shd w:val="clear" w:fill="FFFFFF" w:themeFill="background1"/>
              <w:spacing w:before="123" w:line="235" w:lineRule="auto"/>
              <w:ind w:left="29" w:right="92"/>
              <w:jc w:val="both"/>
              <w:rPr>
                <w:color w:val="000000" w:themeColor="text1"/>
                <w:sz w:val="17"/>
              </w:rPr>
            </w:pPr>
            <w:r>
              <w:rPr>
                <w:rFonts w:hint="eastAsia"/>
                <w:color w:val="000000" w:themeColor="text1"/>
                <w:sz w:val="17"/>
              </w:rPr>
              <w:t>汽开区建设局</w:t>
            </w:r>
          </w:p>
        </w:tc>
        <w:tc>
          <w:tcPr>
            <w:tcW w:w="2807" w:type="dxa"/>
            <w:vAlign w:val="center"/>
          </w:tcPr>
          <w:p>
            <w:pPr>
              <w:pStyle w:val="13"/>
              <w:shd w:val="clear" w:fill="FFFFFF" w:themeFill="background1"/>
              <w:jc w:val="both"/>
              <w:rPr>
                <w:rFonts w:ascii="黑体"/>
                <w:color w:val="000000" w:themeColor="text1"/>
                <w:sz w:val="16"/>
              </w:rPr>
            </w:pPr>
          </w:p>
          <w:p>
            <w:pPr>
              <w:pStyle w:val="13"/>
              <w:shd w:val="clear" w:fill="FFFFFF" w:themeFill="background1"/>
              <w:tabs>
                <w:tab w:val="left" w:pos="1403"/>
              </w:tabs>
              <w:spacing w:line="214" w:lineRule="exact"/>
              <w:ind w:left="29"/>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9"/>
              <w:jc w:val="both"/>
              <w:rPr>
                <w:color w:val="000000" w:themeColor="text1"/>
                <w:sz w:val="17"/>
              </w:rPr>
            </w:pPr>
            <w:r>
              <w:rPr>
                <w:color w:val="000000" w:themeColor="text1"/>
                <w:sz w:val="17"/>
              </w:rPr>
              <w:t>■公开查阅点</w:t>
            </w:r>
            <w:r>
              <w:rPr>
                <w:color w:val="000000" w:themeColor="text1"/>
                <w:sz w:val="17"/>
              </w:rPr>
              <w:tab/>
            </w:r>
          </w:p>
        </w:tc>
        <w:tc>
          <w:tcPr>
            <w:tcW w:w="577"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spacing w:before="1"/>
              <w:ind w:left="27"/>
              <w:jc w:val="center"/>
              <w:rPr>
                <w:rFonts w:ascii="Arial" w:hAnsi="Arial"/>
                <w:color w:val="000000" w:themeColor="text1"/>
                <w:sz w:val="17"/>
              </w:rPr>
            </w:pPr>
            <w:r>
              <w:rPr>
                <w:rFonts w:ascii="Arial" w:hAnsi="Arial"/>
                <w:color w:val="000000" w:themeColor="text1"/>
                <w:sz w:val="17"/>
              </w:rPr>
              <w:t>√</w:t>
            </w:r>
          </w:p>
        </w:tc>
        <w:tc>
          <w:tcPr>
            <w:tcW w:w="486" w:type="dxa"/>
          </w:tcPr>
          <w:p>
            <w:pPr>
              <w:pStyle w:val="13"/>
              <w:shd w:val="clear" w:fill="FFFFFF" w:themeFill="background1"/>
              <w:rPr>
                <w:rFonts w:ascii="Times New Roman"/>
                <w:color w:val="000000" w:themeColor="text1"/>
                <w:sz w:val="16"/>
              </w:rPr>
            </w:pPr>
          </w:p>
        </w:tc>
        <w:tc>
          <w:tcPr>
            <w:tcW w:w="486"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spacing w:before="1"/>
              <w:ind w:left="25"/>
              <w:jc w:val="center"/>
              <w:rPr>
                <w:rFonts w:ascii="Arial" w:hAnsi="Arial"/>
                <w:color w:val="000000" w:themeColor="text1"/>
                <w:sz w:val="17"/>
              </w:rPr>
            </w:pPr>
            <w:r>
              <w:rPr>
                <w:rFonts w:ascii="Arial" w:hAnsi="Arial"/>
                <w:color w:val="000000" w:themeColor="text1"/>
                <w:sz w:val="17"/>
              </w:rPr>
              <w:t>√</w:t>
            </w:r>
          </w:p>
        </w:tc>
        <w:tc>
          <w:tcPr>
            <w:tcW w:w="591" w:type="dxa"/>
          </w:tcPr>
          <w:p>
            <w:pPr>
              <w:pStyle w:val="13"/>
              <w:shd w:val="clear" w:fill="FFFFFF" w:themeFill="background1"/>
              <w:rPr>
                <w:rFonts w:ascii="Times New Roman"/>
                <w:color w:val="000000" w:themeColor="text1"/>
                <w:sz w:val="16"/>
              </w:rPr>
            </w:pPr>
          </w:p>
        </w:tc>
        <w:tc>
          <w:tcPr>
            <w:tcW w:w="459"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spacing w:before="1"/>
              <w:ind w:left="23"/>
              <w:jc w:val="center"/>
              <w:rPr>
                <w:rFonts w:ascii="Arial" w:hAnsi="Arial"/>
                <w:color w:val="000000" w:themeColor="text1"/>
                <w:sz w:val="17"/>
              </w:rPr>
            </w:pPr>
            <w:r>
              <w:rPr>
                <w:rFonts w:ascii="Arial" w:hAnsi="Arial"/>
                <w:color w:val="000000" w:themeColor="text1"/>
                <w:sz w:val="17"/>
              </w:rPr>
              <w:t>√</w:t>
            </w:r>
          </w:p>
        </w:tc>
        <w:tc>
          <w:tcPr>
            <w:tcW w:w="448" w:type="dxa"/>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5"/>
              <w:rPr>
                <w:rFonts w:ascii="黑体"/>
                <w:color w:val="000000" w:themeColor="text1"/>
                <w:sz w:val="24"/>
              </w:rPr>
            </w:pPr>
          </w:p>
          <w:p>
            <w:pPr>
              <w:pStyle w:val="13"/>
              <w:shd w:val="clear" w:fill="FFFFFF" w:themeFill="background1"/>
              <w:spacing w:before="1"/>
              <w:ind w:left="23"/>
              <w:jc w:val="center"/>
              <w:rPr>
                <w:rFonts w:ascii="Arial" w:hAnsi="Arial"/>
                <w:color w:val="000000" w:themeColor="text1"/>
                <w:sz w:val="17"/>
              </w:rPr>
            </w:pPr>
            <w:r>
              <w:rPr>
                <w:rFonts w:ascii="Arial" w:hAnsi="Arial"/>
                <w:color w:val="000000" w:themeColor="text1"/>
                <w:sz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vAlign w:val="center"/>
          </w:tcPr>
          <w:p>
            <w:pPr>
              <w:pStyle w:val="13"/>
              <w:shd w:val="clear" w:fill="FFFFFF" w:themeFill="background1"/>
              <w:ind w:left="47" w:leftChars="0" w:right="18" w:rightChars="0"/>
              <w:jc w:val="both"/>
              <w:rPr>
                <w:rFonts w:hint="default" w:eastAsia="宋体"/>
                <w:color w:val="000000" w:themeColor="text1"/>
                <w:sz w:val="17"/>
                <w:lang w:val="en-US" w:eastAsia="zh-CN"/>
              </w:rPr>
            </w:pPr>
            <w:r>
              <w:rPr>
                <w:rFonts w:hint="eastAsia"/>
                <w:color w:val="000000" w:themeColor="text1"/>
                <w:sz w:val="17"/>
                <w:lang w:val="en-US" w:eastAsia="zh-CN"/>
              </w:rPr>
              <w:t>165</w:t>
            </w:r>
          </w:p>
        </w:tc>
        <w:tc>
          <w:tcPr>
            <w:tcW w:w="447" w:type="dxa"/>
            <w:shd w:val="clear" w:color="auto" w:fill="FFFFFF" w:themeFill="background1"/>
            <w:vAlign w:val="center"/>
          </w:tcPr>
          <w:p>
            <w:pPr>
              <w:pStyle w:val="13"/>
              <w:shd w:val="clear" w:fill="FFFFFF" w:themeFill="background1"/>
              <w:spacing w:line="235" w:lineRule="auto"/>
              <w:ind w:left="57" w:leftChars="0" w:right="25" w:rightChars="0"/>
              <w:jc w:val="both"/>
              <w:rPr>
                <w:color w:val="000000" w:themeColor="text1"/>
                <w:sz w:val="17"/>
              </w:rPr>
            </w:pPr>
            <w:r>
              <w:rPr>
                <w:rFonts w:hint="eastAsia"/>
                <w:color w:val="000000" w:themeColor="text1"/>
                <w:sz w:val="17"/>
                <w:lang w:eastAsia="zh-CN"/>
              </w:rPr>
              <w:t>工程建设管理</w:t>
            </w:r>
          </w:p>
        </w:tc>
        <w:tc>
          <w:tcPr>
            <w:tcW w:w="1350" w:type="dxa"/>
            <w:shd w:val="clear" w:color="auto" w:fill="FFFFFF" w:themeFill="background1"/>
            <w:vAlign w:val="center"/>
          </w:tcPr>
          <w:p>
            <w:pPr>
              <w:pStyle w:val="13"/>
              <w:shd w:val="clear" w:fill="FFFFFF" w:themeFill="background1"/>
              <w:spacing w:before="4" w:line="235" w:lineRule="auto"/>
              <w:ind w:left="30" w:leftChars="0" w:right="100" w:rightChars="0"/>
              <w:jc w:val="both"/>
              <w:rPr>
                <w:color w:val="000000" w:themeColor="text1"/>
                <w:sz w:val="17"/>
              </w:rPr>
            </w:pPr>
            <w:r>
              <w:rPr>
                <w:rFonts w:hint="eastAsia"/>
                <w:color w:val="000000" w:themeColor="text1"/>
                <w:sz w:val="17"/>
                <w:lang w:eastAsia="zh-CN"/>
              </w:rPr>
              <w:t>建设单位伪造或者涂改施工许可证</w:t>
            </w:r>
          </w:p>
        </w:tc>
        <w:tc>
          <w:tcPr>
            <w:tcW w:w="1954" w:type="dxa"/>
            <w:vAlign w:val="center"/>
          </w:tcPr>
          <w:p>
            <w:pPr>
              <w:pStyle w:val="13"/>
              <w:numPr>
                <w:ilvl w:val="0"/>
                <w:numId w:val="0"/>
              </w:numPr>
              <w:shd w:val="clear" w:fill="FFFFFF" w:themeFill="background1"/>
              <w:tabs>
                <w:tab w:val="left" w:pos="204"/>
              </w:tabs>
              <w:spacing w:line="235" w:lineRule="auto"/>
              <w:ind w:left="29" w:leftChars="0" w:right="18" w:rightChars="0"/>
              <w:jc w:val="both"/>
              <w:rPr>
                <w:color w:val="000000" w:themeColor="text1"/>
                <w:sz w:val="17"/>
              </w:rPr>
            </w:pPr>
            <w:r>
              <w:rPr>
                <w:rFonts w:hint="eastAsia"/>
                <w:color w:val="000000" w:themeColor="text1"/>
                <w:spacing w:val="-2"/>
                <w:sz w:val="17"/>
                <w:lang w:val="en-US" w:eastAsia="zh-CN"/>
              </w:rPr>
              <w:t>1.</w:t>
            </w:r>
            <w:r>
              <w:rPr>
                <w:color w:val="000000" w:themeColor="text1"/>
                <w:spacing w:val="-2"/>
                <w:sz w:val="17"/>
              </w:rPr>
              <w:t>机构职能、权责清单、</w:t>
            </w:r>
            <w:r>
              <w:rPr>
                <w:color w:val="000000" w:themeColor="text1"/>
                <w:sz w:val="17"/>
              </w:rPr>
              <w:t>执法人员名单；</w:t>
            </w:r>
          </w:p>
          <w:p>
            <w:pPr>
              <w:pStyle w:val="13"/>
              <w:numPr>
                <w:ilvl w:val="0"/>
                <w:numId w:val="0"/>
              </w:numPr>
              <w:shd w:val="clear" w:fill="FFFFFF" w:themeFill="background1"/>
              <w:tabs>
                <w:tab w:val="left" w:pos="204"/>
              </w:tabs>
              <w:spacing w:before="2" w:line="235" w:lineRule="auto"/>
              <w:ind w:left="29" w:leftChars="0" w:right="18" w:rightChars="0"/>
              <w:jc w:val="both"/>
              <w:rPr>
                <w:color w:val="000000" w:themeColor="text1"/>
                <w:sz w:val="17"/>
              </w:rPr>
            </w:pPr>
            <w:r>
              <w:rPr>
                <w:rFonts w:hint="eastAsia"/>
                <w:color w:val="000000" w:themeColor="text1"/>
                <w:spacing w:val="-2"/>
                <w:sz w:val="17"/>
                <w:lang w:val="en-US" w:eastAsia="zh-CN"/>
              </w:rPr>
              <w:t>2.</w:t>
            </w:r>
            <w:r>
              <w:rPr>
                <w:color w:val="000000" w:themeColor="text1"/>
                <w:spacing w:val="-2"/>
                <w:sz w:val="17"/>
              </w:rPr>
              <w:t>执法程序或行政强制流</w:t>
            </w:r>
            <w:r>
              <w:rPr>
                <w:color w:val="000000" w:themeColor="text1"/>
                <w:sz w:val="17"/>
              </w:rPr>
              <w:t>程图；</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3.</w:t>
            </w:r>
            <w:r>
              <w:rPr>
                <w:color w:val="000000" w:themeColor="text1"/>
                <w:sz w:val="17"/>
              </w:rPr>
              <w:t>执法依据；</w:t>
            </w:r>
          </w:p>
          <w:p>
            <w:pPr>
              <w:pStyle w:val="13"/>
              <w:numPr>
                <w:ilvl w:val="0"/>
                <w:numId w:val="0"/>
              </w:numPr>
              <w:shd w:val="clear" w:fill="FFFFFF" w:themeFill="background1"/>
              <w:tabs>
                <w:tab w:val="left" w:pos="204"/>
              </w:tabs>
              <w:spacing w:before="1" w:line="235" w:lineRule="auto"/>
              <w:ind w:left="29" w:leftChars="0" w:right="189" w:rightChars="0"/>
              <w:jc w:val="both"/>
              <w:rPr>
                <w:color w:val="000000" w:themeColor="text1"/>
                <w:sz w:val="17"/>
              </w:rPr>
            </w:pPr>
            <w:r>
              <w:rPr>
                <w:rFonts w:hint="eastAsia"/>
                <w:color w:val="000000" w:themeColor="text1"/>
                <w:spacing w:val="-2"/>
                <w:sz w:val="17"/>
                <w:lang w:val="en-US" w:eastAsia="zh-CN"/>
              </w:rPr>
              <w:t>4.</w:t>
            </w:r>
            <w:r>
              <w:rPr>
                <w:color w:val="000000" w:themeColor="text1"/>
                <w:spacing w:val="-2"/>
                <w:sz w:val="17"/>
              </w:rPr>
              <w:t>行政处罚自由裁量基</w:t>
            </w:r>
            <w:r>
              <w:rPr>
                <w:color w:val="000000" w:themeColor="text1"/>
                <w:sz w:val="17"/>
              </w:rPr>
              <w:t>准；</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5.</w:t>
            </w:r>
            <w:r>
              <w:rPr>
                <w:color w:val="000000" w:themeColor="text1"/>
                <w:sz w:val="17"/>
              </w:rPr>
              <w:t>咨询、监督投诉方式；</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6.</w:t>
            </w:r>
            <w:r>
              <w:rPr>
                <w:color w:val="000000" w:themeColor="text1"/>
                <w:sz w:val="17"/>
              </w:rPr>
              <w:t>处罚决定；</w:t>
            </w:r>
          </w:p>
          <w:p>
            <w:pPr>
              <w:pStyle w:val="13"/>
              <w:numPr>
                <w:ilvl w:val="0"/>
                <w:numId w:val="0"/>
              </w:numPr>
              <w:shd w:val="clear" w:fill="FFFFFF" w:themeFill="background1"/>
              <w:tabs>
                <w:tab w:val="left" w:pos="204"/>
              </w:tabs>
              <w:spacing w:line="216" w:lineRule="exact"/>
              <w:ind w:left="28" w:leftChars="0" w:firstLine="0" w:firstLineChars="0"/>
              <w:jc w:val="both"/>
              <w:rPr>
                <w:color w:val="000000" w:themeColor="text1"/>
                <w:sz w:val="17"/>
              </w:rPr>
            </w:pPr>
            <w:r>
              <w:rPr>
                <w:rFonts w:hint="eastAsia"/>
                <w:color w:val="000000" w:themeColor="text1"/>
                <w:sz w:val="17"/>
                <w:lang w:val="en-US" w:eastAsia="zh-CN"/>
              </w:rPr>
              <w:t>7.</w:t>
            </w:r>
            <w:r>
              <w:rPr>
                <w:color w:val="000000" w:themeColor="text1"/>
                <w:sz w:val="17"/>
              </w:rPr>
              <w:t>救济渠道。</w:t>
            </w:r>
          </w:p>
        </w:tc>
        <w:tc>
          <w:tcPr>
            <w:tcW w:w="3003" w:type="dxa"/>
            <w:vAlign w:val="center"/>
          </w:tcPr>
          <w:p>
            <w:pPr>
              <w:pStyle w:val="13"/>
              <w:shd w:val="clear" w:fill="FFFFFF" w:themeFill="background1"/>
              <w:ind w:left="29" w:leftChars="0"/>
              <w:jc w:val="both"/>
              <w:rPr>
                <w:color w:val="000000" w:themeColor="text1"/>
                <w:sz w:val="17"/>
              </w:rPr>
            </w:pPr>
            <w:r>
              <w:rPr>
                <w:rFonts w:hint="eastAsia"/>
                <w:color w:val="000000" w:themeColor="text1"/>
                <w:sz w:val="17"/>
                <w:lang w:eastAsia="zh-CN"/>
              </w:rPr>
              <w:t>《建筑工程施工许可管理办法》</w:t>
            </w:r>
          </w:p>
        </w:tc>
        <w:tc>
          <w:tcPr>
            <w:tcW w:w="958" w:type="dxa"/>
            <w:vAlign w:val="center"/>
          </w:tcPr>
          <w:p>
            <w:pPr>
              <w:pStyle w:val="13"/>
              <w:numPr>
                <w:ilvl w:val="0"/>
                <w:numId w:val="0"/>
              </w:numPr>
              <w:shd w:val="clear" w:fill="FFFFFF" w:themeFill="background1"/>
              <w:tabs>
                <w:tab w:val="left" w:pos="203"/>
              </w:tabs>
              <w:spacing w:before="4" w:line="235" w:lineRule="auto"/>
              <w:ind w:left="29" w:leftChars="0" w:right="49" w:rightChars="0" w:firstLine="0" w:firstLineChars="0"/>
              <w:jc w:val="both"/>
              <w:rPr>
                <w:color w:val="000000" w:themeColor="text1"/>
                <w:sz w:val="17"/>
              </w:rPr>
            </w:pPr>
            <w:r>
              <w:rPr>
                <w:rFonts w:hint="eastAsia"/>
                <w:color w:val="000000" w:themeColor="text1"/>
                <w:sz w:val="17"/>
                <w:lang w:eastAsia="zh-CN"/>
              </w:rPr>
              <w:t>按具体要求执行</w:t>
            </w:r>
          </w:p>
        </w:tc>
        <w:tc>
          <w:tcPr>
            <w:tcW w:w="486" w:type="dxa"/>
            <w:vAlign w:val="center"/>
          </w:tcPr>
          <w:p>
            <w:pPr>
              <w:pStyle w:val="13"/>
              <w:shd w:val="clear" w:fill="FFFFFF" w:themeFill="background1"/>
              <w:spacing w:line="235" w:lineRule="auto"/>
              <w:ind w:left="29" w:leftChars="0" w:right="92" w:rightChars="0"/>
              <w:jc w:val="both"/>
              <w:rPr>
                <w:rFonts w:hint="eastAsia"/>
                <w:color w:val="000000" w:themeColor="text1"/>
                <w:sz w:val="17"/>
              </w:rPr>
            </w:pPr>
            <w:r>
              <w:rPr>
                <w:rFonts w:hint="eastAsia"/>
                <w:color w:val="000000" w:themeColor="text1"/>
                <w:sz w:val="17"/>
                <w:lang w:eastAsia="zh-CN"/>
              </w:rPr>
              <w:t>汽开区建设局</w:t>
            </w:r>
          </w:p>
        </w:tc>
        <w:tc>
          <w:tcPr>
            <w:tcW w:w="2807" w:type="dxa"/>
            <w:vAlign w:val="center"/>
          </w:tcPr>
          <w:p>
            <w:pPr>
              <w:pStyle w:val="13"/>
              <w:shd w:val="clear" w:fill="FFFFFF" w:themeFill="background1"/>
              <w:tabs>
                <w:tab w:val="left" w:pos="1403"/>
              </w:tabs>
              <w:spacing w:line="214" w:lineRule="exact"/>
              <w:ind w:left="28"/>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8" w:leftChars="0"/>
              <w:jc w:val="both"/>
              <w:rPr>
                <w:color w:val="000000" w:themeColor="text1"/>
                <w:sz w:val="17"/>
              </w:rPr>
            </w:pPr>
            <w:r>
              <w:rPr>
                <w:color w:val="000000" w:themeColor="text1"/>
                <w:sz w:val="17"/>
              </w:rPr>
              <w:t>■公开查阅点</w:t>
            </w:r>
          </w:p>
        </w:tc>
        <w:tc>
          <w:tcPr>
            <w:tcW w:w="577"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7" w:leftChars="0"/>
              <w:jc w:val="center"/>
              <w:rPr>
                <w:rFonts w:ascii="Arial" w:hAnsi="Arial"/>
                <w:color w:val="000000" w:themeColor="text1"/>
                <w:sz w:val="17"/>
              </w:rPr>
            </w:pPr>
            <w:r>
              <w:rPr>
                <w:rFonts w:ascii="Arial" w:hAnsi="Arial"/>
                <w:color w:val="000000" w:themeColor="text1"/>
                <w:sz w:val="17"/>
              </w:rPr>
              <w:t>√</w:t>
            </w:r>
          </w:p>
        </w:tc>
        <w:tc>
          <w:tcPr>
            <w:tcW w:w="486" w:type="dxa"/>
            <w:vAlign w:val="top"/>
          </w:tcPr>
          <w:p>
            <w:pPr>
              <w:pStyle w:val="13"/>
              <w:shd w:val="clear" w:fill="FFFFFF" w:themeFill="background1"/>
              <w:rPr>
                <w:rFonts w:ascii="Times New Roman"/>
                <w:color w:val="000000" w:themeColor="text1"/>
                <w:sz w:val="16"/>
              </w:rPr>
            </w:pPr>
          </w:p>
        </w:tc>
        <w:tc>
          <w:tcPr>
            <w:tcW w:w="486"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5" w:leftChars="0"/>
              <w:jc w:val="center"/>
              <w:rPr>
                <w:rFonts w:ascii="Arial" w:hAnsi="Arial"/>
                <w:color w:val="000000" w:themeColor="text1"/>
                <w:sz w:val="17"/>
              </w:rPr>
            </w:pPr>
            <w:r>
              <w:rPr>
                <w:rFonts w:ascii="Arial" w:hAnsi="Arial"/>
                <w:color w:val="000000" w:themeColor="text1"/>
                <w:sz w:val="17"/>
              </w:rPr>
              <w:t>√</w:t>
            </w:r>
          </w:p>
        </w:tc>
        <w:tc>
          <w:tcPr>
            <w:tcW w:w="591" w:type="dxa"/>
            <w:vAlign w:val="top"/>
          </w:tcPr>
          <w:p>
            <w:pPr>
              <w:pStyle w:val="13"/>
              <w:shd w:val="clear" w:fill="FFFFFF" w:themeFill="background1"/>
              <w:rPr>
                <w:rFonts w:ascii="Times New Roman"/>
                <w:color w:val="000000" w:themeColor="text1"/>
                <w:sz w:val="16"/>
              </w:rPr>
            </w:pPr>
          </w:p>
        </w:tc>
        <w:tc>
          <w:tcPr>
            <w:tcW w:w="459"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2" w:leftChars="0"/>
              <w:jc w:val="center"/>
              <w:rPr>
                <w:rFonts w:ascii="Arial" w:hAnsi="Arial"/>
                <w:color w:val="000000" w:themeColor="text1"/>
                <w:sz w:val="17"/>
              </w:rPr>
            </w:pPr>
            <w:r>
              <w:rPr>
                <w:rFonts w:ascii="Arial" w:hAnsi="Arial"/>
                <w:color w:val="000000" w:themeColor="text1"/>
                <w:sz w:val="17"/>
              </w:rPr>
              <w:t>√</w:t>
            </w:r>
          </w:p>
        </w:tc>
        <w:tc>
          <w:tcPr>
            <w:tcW w:w="448" w:type="dxa"/>
            <w:vAlign w:val="top"/>
          </w:tcPr>
          <w:p>
            <w:pPr>
              <w:pStyle w:val="13"/>
              <w:shd w:val="clear" w:fill="FFFFFF" w:themeFill="background1"/>
              <w:ind w:left="23" w:leftChars="0"/>
              <w:jc w:val="center"/>
              <w:rPr>
                <w:rFonts w:ascii="Arial" w:hAnsi="Arial"/>
                <w:color w:val="000000" w:themeColor="text1"/>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vAlign w:val="center"/>
          </w:tcPr>
          <w:p>
            <w:pPr>
              <w:pStyle w:val="13"/>
              <w:shd w:val="clear" w:fill="FFFFFF" w:themeFill="background1"/>
              <w:ind w:left="47" w:leftChars="0" w:right="18" w:rightChars="0"/>
              <w:jc w:val="both"/>
              <w:rPr>
                <w:rFonts w:hint="default" w:eastAsia="宋体"/>
                <w:color w:val="000000" w:themeColor="text1"/>
                <w:sz w:val="17"/>
                <w:lang w:val="en-US" w:eastAsia="zh-CN"/>
              </w:rPr>
            </w:pPr>
            <w:r>
              <w:rPr>
                <w:rFonts w:hint="eastAsia"/>
                <w:color w:val="000000" w:themeColor="text1"/>
                <w:sz w:val="17"/>
                <w:lang w:val="en-US" w:eastAsia="zh-CN"/>
              </w:rPr>
              <w:t>166</w:t>
            </w:r>
          </w:p>
        </w:tc>
        <w:tc>
          <w:tcPr>
            <w:tcW w:w="447" w:type="dxa"/>
            <w:shd w:val="clear" w:color="auto" w:fill="FFFFFF" w:themeFill="background1"/>
            <w:vAlign w:val="center"/>
          </w:tcPr>
          <w:p>
            <w:pPr>
              <w:pStyle w:val="13"/>
              <w:shd w:val="clear" w:fill="FFFFFF" w:themeFill="background1"/>
              <w:spacing w:line="235" w:lineRule="auto"/>
              <w:ind w:left="57" w:leftChars="0" w:right="25" w:rightChars="0"/>
              <w:jc w:val="both"/>
              <w:rPr>
                <w:color w:val="000000" w:themeColor="text1"/>
                <w:sz w:val="17"/>
              </w:rPr>
            </w:pPr>
            <w:r>
              <w:rPr>
                <w:rFonts w:hint="eastAsia"/>
                <w:color w:val="000000" w:themeColor="text1"/>
                <w:sz w:val="17"/>
                <w:lang w:eastAsia="zh-CN"/>
              </w:rPr>
              <w:t>工程建设管理</w:t>
            </w:r>
          </w:p>
        </w:tc>
        <w:tc>
          <w:tcPr>
            <w:tcW w:w="1350" w:type="dxa"/>
            <w:shd w:val="clear" w:color="auto" w:fill="FFFFFF" w:themeFill="background1"/>
            <w:vAlign w:val="center"/>
          </w:tcPr>
          <w:p>
            <w:pPr>
              <w:pStyle w:val="13"/>
              <w:shd w:val="clear" w:fill="FFFFFF" w:themeFill="background1"/>
              <w:spacing w:before="4" w:line="235" w:lineRule="auto"/>
              <w:ind w:left="30" w:leftChars="0" w:right="100" w:rightChars="0"/>
              <w:jc w:val="both"/>
              <w:rPr>
                <w:color w:val="000000" w:themeColor="text1"/>
                <w:sz w:val="17"/>
              </w:rPr>
            </w:pPr>
            <w:r>
              <w:rPr>
                <w:rFonts w:hint="eastAsia"/>
                <w:color w:val="000000" w:themeColor="text1"/>
                <w:sz w:val="17"/>
                <w:lang w:eastAsia="zh-CN"/>
              </w:rPr>
              <w:t>建设单位隐瞒有关情况或者提供虚假材料申请施工许可证</w:t>
            </w:r>
          </w:p>
        </w:tc>
        <w:tc>
          <w:tcPr>
            <w:tcW w:w="1954" w:type="dxa"/>
            <w:vAlign w:val="center"/>
          </w:tcPr>
          <w:p>
            <w:pPr>
              <w:pStyle w:val="13"/>
              <w:numPr>
                <w:ilvl w:val="0"/>
                <w:numId w:val="0"/>
              </w:numPr>
              <w:shd w:val="clear" w:fill="FFFFFF" w:themeFill="background1"/>
              <w:tabs>
                <w:tab w:val="left" w:pos="204"/>
              </w:tabs>
              <w:spacing w:line="235" w:lineRule="auto"/>
              <w:ind w:left="29" w:leftChars="0" w:right="18" w:rightChars="0"/>
              <w:jc w:val="both"/>
              <w:rPr>
                <w:color w:val="000000" w:themeColor="text1"/>
                <w:sz w:val="17"/>
              </w:rPr>
            </w:pPr>
            <w:r>
              <w:rPr>
                <w:rFonts w:hint="eastAsia"/>
                <w:color w:val="000000" w:themeColor="text1"/>
                <w:spacing w:val="-2"/>
                <w:sz w:val="17"/>
                <w:lang w:val="en-US" w:eastAsia="zh-CN"/>
              </w:rPr>
              <w:t>1.</w:t>
            </w:r>
            <w:r>
              <w:rPr>
                <w:color w:val="000000" w:themeColor="text1"/>
                <w:spacing w:val="-2"/>
                <w:sz w:val="17"/>
              </w:rPr>
              <w:t>机构职能、权责清单、</w:t>
            </w:r>
            <w:r>
              <w:rPr>
                <w:color w:val="000000" w:themeColor="text1"/>
                <w:sz w:val="17"/>
              </w:rPr>
              <w:t>执法人员名单；</w:t>
            </w:r>
          </w:p>
          <w:p>
            <w:pPr>
              <w:pStyle w:val="13"/>
              <w:numPr>
                <w:ilvl w:val="0"/>
                <w:numId w:val="0"/>
              </w:numPr>
              <w:shd w:val="clear" w:fill="FFFFFF" w:themeFill="background1"/>
              <w:tabs>
                <w:tab w:val="left" w:pos="204"/>
              </w:tabs>
              <w:spacing w:before="2" w:line="235" w:lineRule="auto"/>
              <w:ind w:left="29" w:leftChars="0" w:right="18" w:rightChars="0"/>
              <w:jc w:val="both"/>
              <w:rPr>
                <w:color w:val="000000" w:themeColor="text1"/>
                <w:sz w:val="17"/>
              </w:rPr>
            </w:pPr>
            <w:r>
              <w:rPr>
                <w:rFonts w:hint="eastAsia"/>
                <w:color w:val="000000" w:themeColor="text1"/>
                <w:spacing w:val="-2"/>
                <w:sz w:val="17"/>
                <w:lang w:val="en-US" w:eastAsia="zh-CN"/>
              </w:rPr>
              <w:t>2.</w:t>
            </w:r>
            <w:r>
              <w:rPr>
                <w:color w:val="000000" w:themeColor="text1"/>
                <w:spacing w:val="-2"/>
                <w:sz w:val="17"/>
              </w:rPr>
              <w:t>执法程序或行政强制流</w:t>
            </w:r>
            <w:r>
              <w:rPr>
                <w:color w:val="000000" w:themeColor="text1"/>
                <w:sz w:val="17"/>
              </w:rPr>
              <w:t>程图；</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3.</w:t>
            </w:r>
            <w:r>
              <w:rPr>
                <w:color w:val="000000" w:themeColor="text1"/>
                <w:sz w:val="17"/>
              </w:rPr>
              <w:t>执法依据；</w:t>
            </w:r>
          </w:p>
          <w:p>
            <w:pPr>
              <w:pStyle w:val="13"/>
              <w:numPr>
                <w:ilvl w:val="0"/>
                <w:numId w:val="0"/>
              </w:numPr>
              <w:shd w:val="clear" w:fill="FFFFFF" w:themeFill="background1"/>
              <w:tabs>
                <w:tab w:val="left" w:pos="204"/>
              </w:tabs>
              <w:spacing w:before="1" w:line="235" w:lineRule="auto"/>
              <w:ind w:left="29" w:leftChars="0" w:right="189" w:rightChars="0"/>
              <w:jc w:val="both"/>
              <w:rPr>
                <w:color w:val="000000" w:themeColor="text1"/>
                <w:sz w:val="17"/>
              </w:rPr>
            </w:pPr>
            <w:r>
              <w:rPr>
                <w:rFonts w:hint="eastAsia"/>
                <w:color w:val="000000" w:themeColor="text1"/>
                <w:spacing w:val="-2"/>
                <w:sz w:val="17"/>
                <w:lang w:val="en-US" w:eastAsia="zh-CN"/>
              </w:rPr>
              <w:t>4.</w:t>
            </w:r>
            <w:r>
              <w:rPr>
                <w:color w:val="000000" w:themeColor="text1"/>
                <w:spacing w:val="-2"/>
                <w:sz w:val="17"/>
              </w:rPr>
              <w:t>行政处罚自由裁量基</w:t>
            </w:r>
            <w:r>
              <w:rPr>
                <w:color w:val="000000" w:themeColor="text1"/>
                <w:sz w:val="17"/>
              </w:rPr>
              <w:t>准；</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5.</w:t>
            </w:r>
            <w:r>
              <w:rPr>
                <w:color w:val="000000" w:themeColor="text1"/>
                <w:sz w:val="17"/>
              </w:rPr>
              <w:t>咨询、监督投诉方式；</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6.</w:t>
            </w:r>
            <w:r>
              <w:rPr>
                <w:color w:val="000000" w:themeColor="text1"/>
                <w:sz w:val="17"/>
              </w:rPr>
              <w:t>处罚决定；</w:t>
            </w:r>
          </w:p>
          <w:p>
            <w:pPr>
              <w:pStyle w:val="13"/>
              <w:numPr>
                <w:ilvl w:val="0"/>
                <w:numId w:val="0"/>
              </w:numPr>
              <w:shd w:val="clear" w:fill="FFFFFF" w:themeFill="background1"/>
              <w:tabs>
                <w:tab w:val="left" w:pos="204"/>
              </w:tabs>
              <w:spacing w:line="216" w:lineRule="exact"/>
              <w:ind w:left="28" w:leftChars="0" w:firstLine="0" w:firstLineChars="0"/>
              <w:jc w:val="both"/>
              <w:rPr>
                <w:color w:val="000000" w:themeColor="text1"/>
                <w:sz w:val="17"/>
              </w:rPr>
            </w:pPr>
            <w:r>
              <w:rPr>
                <w:rFonts w:hint="eastAsia"/>
                <w:color w:val="000000" w:themeColor="text1"/>
                <w:sz w:val="17"/>
                <w:lang w:val="en-US" w:eastAsia="zh-CN"/>
              </w:rPr>
              <w:t>7.</w:t>
            </w:r>
            <w:r>
              <w:rPr>
                <w:color w:val="000000" w:themeColor="text1"/>
                <w:sz w:val="17"/>
              </w:rPr>
              <w:t>救济渠道。</w:t>
            </w:r>
          </w:p>
        </w:tc>
        <w:tc>
          <w:tcPr>
            <w:tcW w:w="3003" w:type="dxa"/>
            <w:vAlign w:val="center"/>
          </w:tcPr>
          <w:p>
            <w:pPr>
              <w:pStyle w:val="13"/>
              <w:shd w:val="clear" w:fill="FFFFFF" w:themeFill="background1"/>
              <w:ind w:left="29" w:leftChars="0"/>
              <w:jc w:val="both"/>
              <w:rPr>
                <w:color w:val="000000" w:themeColor="text1"/>
                <w:sz w:val="17"/>
              </w:rPr>
            </w:pPr>
            <w:r>
              <w:rPr>
                <w:rFonts w:hint="eastAsia"/>
                <w:color w:val="000000" w:themeColor="text1"/>
                <w:sz w:val="17"/>
                <w:lang w:eastAsia="zh-CN"/>
              </w:rPr>
              <w:t>《建筑工程施工许可管理办法》</w:t>
            </w:r>
          </w:p>
        </w:tc>
        <w:tc>
          <w:tcPr>
            <w:tcW w:w="958" w:type="dxa"/>
            <w:vAlign w:val="center"/>
          </w:tcPr>
          <w:p>
            <w:pPr>
              <w:pStyle w:val="13"/>
              <w:numPr>
                <w:ilvl w:val="0"/>
                <w:numId w:val="0"/>
              </w:numPr>
              <w:shd w:val="clear" w:fill="FFFFFF" w:themeFill="background1"/>
              <w:tabs>
                <w:tab w:val="left" w:pos="203"/>
              </w:tabs>
              <w:spacing w:before="4" w:line="235" w:lineRule="auto"/>
              <w:ind w:left="29" w:leftChars="0" w:right="49" w:rightChars="0" w:firstLine="0" w:firstLineChars="0"/>
              <w:jc w:val="both"/>
              <w:rPr>
                <w:color w:val="000000" w:themeColor="text1"/>
                <w:sz w:val="17"/>
              </w:rPr>
            </w:pPr>
            <w:r>
              <w:rPr>
                <w:rFonts w:hint="eastAsia"/>
                <w:color w:val="000000" w:themeColor="text1"/>
                <w:sz w:val="17"/>
                <w:lang w:eastAsia="zh-CN"/>
              </w:rPr>
              <w:t>按具体要求执行</w:t>
            </w:r>
          </w:p>
        </w:tc>
        <w:tc>
          <w:tcPr>
            <w:tcW w:w="486" w:type="dxa"/>
            <w:vAlign w:val="center"/>
          </w:tcPr>
          <w:p>
            <w:pPr>
              <w:pStyle w:val="13"/>
              <w:shd w:val="clear" w:fill="FFFFFF" w:themeFill="background1"/>
              <w:spacing w:line="235" w:lineRule="auto"/>
              <w:ind w:left="29" w:leftChars="0" w:right="92" w:rightChars="0"/>
              <w:jc w:val="both"/>
              <w:rPr>
                <w:rFonts w:hint="eastAsia"/>
                <w:color w:val="000000" w:themeColor="text1"/>
                <w:sz w:val="17"/>
              </w:rPr>
            </w:pPr>
            <w:r>
              <w:rPr>
                <w:rFonts w:hint="eastAsia"/>
                <w:color w:val="000000" w:themeColor="text1"/>
                <w:sz w:val="17"/>
                <w:lang w:eastAsia="zh-CN"/>
              </w:rPr>
              <w:t>汽开区建设局</w:t>
            </w:r>
          </w:p>
        </w:tc>
        <w:tc>
          <w:tcPr>
            <w:tcW w:w="2807" w:type="dxa"/>
            <w:vAlign w:val="center"/>
          </w:tcPr>
          <w:p>
            <w:pPr>
              <w:pStyle w:val="13"/>
              <w:shd w:val="clear" w:fill="FFFFFF" w:themeFill="background1"/>
              <w:tabs>
                <w:tab w:val="left" w:pos="1403"/>
              </w:tabs>
              <w:spacing w:line="214" w:lineRule="exact"/>
              <w:ind w:left="28"/>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8" w:leftChars="0"/>
              <w:jc w:val="both"/>
              <w:rPr>
                <w:color w:val="000000" w:themeColor="text1"/>
                <w:sz w:val="17"/>
              </w:rPr>
            </w:pPr>
            <w:r>
              <w:rPr>
                <w:color w:val="000000" w:themeColor="text1"/>
                <w:sz w:val="17"/>
              </w:rPr>
              <w:t>■公开查阅点</w:t>
            </w:r>
          </w:p>
        </w:tc>
        <w:tc>
          <w:tcPr>
            <w:tcW w:w="577"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7" w:leftChars="0"/>
              <w:jc w:val="center"/>
              <w:rPr>
                <w:rFonts w:ascii="Arial" w:hAnsi="Arial"/>
                <w:color w:val="000000" w:themeColor="text1"/>
                <w:sz w:val="17"/>
              </w:rPr>
            </w:pPr>
            <w:r>
              <w:rPr>
                <w:rFonts w:ascii="Arial" w:hAnsi="Arial"/>
                <w:color w:val="000000" w:themeColor="text1"/>
                <w:sz w:val="17"/>
              </w:rPr>
              <w:t>√</w:t>
            </w:r>
          </w:p>
        </w:tc>
        <w:tc>
          <w:tcPr>
            <w:tcW w:w="486" w:type="dxa"/>
            <w:vAlign w:val="top"/>
          </w:tcPr>
          <w:p>
            <w:pPr>
              <w:pStyle w:val="13"/>
              <w:shd w:val="clear" w:fill="FFFFFF" w:themeFill="background1"/>
              <w:rPr>
                <w:rFonts w:ascii="Times New Roman"/>
                <w:color w:val="000000" w:themeColor="text1"/>
                <w:sz w:val="16"/>
              </w:rPr>
            </w:pPr>
          </w:p>
        </w:tc>
        <w:tc>
          <w:tcPr>
            <w:tcW w:w="486"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5" w:leftChars="0"/>
              <w:jc w:val="center"/>
              <w:rPr>
                <w:rFonts w:ascii="Arial" w:hAnsi="Arial"/>
                <w:color w:val="000000" w:themeColor="text1"/>
                <w:sz w:val="17"/>
              </w:rPr>
            </w:pPr>
            <w:r>
              <w:rPr>
                <w:rFonts w:ascii="Arial" w:hAnsi="Arial"/>
                <w:color w:val="000000" w:themeColor="text1"/>
                <w:sz w:val="17"/>
              </w:rPr>
              <w:t>√</w:t>
            </w:r>
          </w:p>
        </w:tc>
        <w:tc>
          <w:tcPr>
            <w:tcW w:w="591" w:type="dxa"/>
            <w:vAlign w:val="top"/>
          </w:tcPr>
          <w:p>
            <w:pPr>
              <w:pStyle w:val="13"/>
              <w:shd w:val="clear" w:fill="FFFFFF" w:themeFill="background1"/>
              <w:rPr>
                <w:rFonts w:ascii="Times New Roman"/>
                <w:color w:val="000000" w:themeColor="text1"/>
                <w:sz w:val="16"/>
              </w:rPr>
            </w:pPr>
          </w:p>
        </w:tc>
        <w:tc>
          <w:tcPr>
            <w:tcW w:w="459"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2" w:leftChars="0"/>
              <w:jc w:val="center"/>
              <w:rPr>
                <w:rFonts w:ascii="Arial" w:hAnsi="Arial"/>
                <w:color w:val="000000" w:themeColor="text1"/>
                <w:sz w:val="17"/>
              </w:rPr>
            </w:pPr>
            <w:r>
              <w:rPr>
                <w:rFonts w:ascii="Arial" w:hAnsi="Arial"/>
                <w:color w:val="000000" w:themeColor="text1"/>
                <w:sz w:val="17"/>
              </w:rPr>
              <w:t>√</w:t>
            </w:r>
          </w:p>
        </w:tc>
        <w:tc>
          <w:tcPr>
            <w:tcW w:w="448" w:type="dxa"/>
            <w:vAlign w:val="top"/>
          </w:tcPr>
          <w:p>
            <w:pPr>
              <w:pStyle w:val="13"/>
              <w:shd w:val="clear" w:fill="FFFFFF" w:themeFill="background1"/>
              <w:ind w:left="23" w:leftChars="0"/>
              <w:jc w:val="center"/>
              <w:rPr>
                <w:rFonts w:ascii="Arial" w:hAnsi="Arial"/>
                <w:color w:val="000000" w:themeColor="text1"/>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vAlign w:val="center"/>
          </w:tcPr>
          <w:p>
            <w:pPr>
              <w:pStyle w:val="13"/>
              <w:shd w:val="clear" w:fill="FFFFFF" w:themeFill="background1"/>
              <w:ind w:left="47" w:leftChars="0" w:right="18" w:rightChars="0"/>
              <w:jc w:val="both"/>
              <w:rPr>
                <w:rFonts w:hint="default" w:eastAsia="宋体"/>
                <w:color w:val="000000" w:themeColor="text1"/>
                <w:sz w:val="17"/>
                <w:lang w:val="en-US" w:eastAsia="zh-CN"/>
              </w:rPr>
            </w:pPr>
            <w:r>
              <w:rPr>
                <w:rFonts w:hint="eastAsia"/>
                <w:color w:val="000000" w:themeColor="text1"/>
                <w:sz w:val="17"/>
                <w:lang w:val="en-US" w:eastAsia="zh-CN"/>
              </w:rPr>
              <w:t>167</w:t>
            </w:r>
          </w:p>
        </w:tc>
        <w:tc>
          <w:tcPr>
            <w:tcW w:w="447" w:type="dxa"/>
            <w:shd w:val="clear" w:color="auto" w:fill="FFFFFF" w:themeFill="background1"/>
            <w:vAlign w:val="center"/>
          </w:tcPr>
          <w:p>
            <w:pPr>
              <w:pStyle w:val="13"/>
              <w:shd w:val="clear" w:fill="FFFFFF" w:themeFill="background1"/>
              <w:spacing w:line="235" w:lineRule="auto"/>
              <w:ind w:left="57" w:leftChars="0" w:right="25" w:rightChars="0"/>
              <w:jc w:val="both"/>
              <w:rPr>
                <w:color w:val="000000" w:themeColor="text1"/>
                <w:sz w:val="17"/>
              </w:rPr>
            </w:pPr>
            <w:r>
              <w:rPr>
                <w:rFonts w:hint="eastAsia"/>
                <w:color w:val="000000" w:themeColor="text1"/>
                <w:sz w:val="17"/>
                <w:lang w:eastAsia="zh-CN"/>
              </w:rPr>
              <w:t>工程建设管理</w:t>
            </w:r>
          </w:p>
        </w:tc>
        <w:tc>
          <w:tcPr>
            <w:tcW w:w="1350" w:type="dxa"/>
            <w:shd w:val="clear" w:color="auto" w:fill="FFFFFF" w:themeFill="background1"/>
            <w:vAlign w:val="center"/>
          </w:tcPr>
          <w:p>
            <w:pPr>
              <w:pStyle w:val="13"/>
              <w:shd w:val="clear" w:fill="FFFFFF" w:themeFill="background1"/>
              <w:spacing w:before="4" w:line="235" w:lineRule="auto"/>
              <w:ind w:left="30" w:leftChars="0" w:right="100" w:rightChars="0"/>
              <w:jc w:val="both"/>
              <w:rPr>
                <w:color w:val="000000" w:themeColor="text1"/>
                <w:sz w:val="17"/>
              </w:rPr>
            </w:pPr>
            <w:r>
              <w:rPr>
                <w:rFonts w:hint="eastAsia" w:ascii="宋体" w:hAnsi="宋体" w:eastAsia="宋体" w:cs="宋体"/>
                <w:i w:val="0"/>
                <w:caps w:val="0"/>
                <w:color w:val="000000" w:themeColor="text1"/>
                <w:spacing w:val="0"/>
                <w:sz w:val="16"/>
                <w:szCs w:val="16"/>
                <w:shd w:val="clear" w:color="auto" w:fill="auto"/>
              </w:rPr>
              <w:t>发包方将建设工程勘察、设计业务发包给不具有相应资质等级的建设工程勘察、设计单位</w:t>
            </w:r>
          </w:p>
        </w:tc>
        <w:tc>
          <w:tcPr>
            <w:tcW w:w="1954" w:type="dxa"/>
            <w:vAlign w:val="center"/>
          </w:tcPr>
          <w:p>
            <w:pPr>
              <w:pStyle w:val="13"/>
              <w:numPr>
                <w:ilvl w:val="0"/>
                <w:numId w:val="0"/>
              </w:numPr>
              <w:shd w:val="clear" w:fill="FFFFFF" w:themeFill="background1"/>
              <w:tabs>
                <w:tab w:val="left" w:pos="204"/>
              </w:tabs>
              <w:spacing w:line="235" w:lineRule="auto"/>
              <w:ind w:left="29" w:leftChars="0" w:right="18" w:rightChars="0"/>
              <w:jc w:val="both"/>
              <w:rPr>
                <w:color w:val="000000" w:themeColor="text1"/>
                <w:sz w:val="17"/>
              </w:rPr>
            </w:pPr>
            <w:r>
              <w:rPr>
                <w:rFonts w:hint="eastAsia"/>
                <w:color w:val="000000" w:themeColor="text1"/>
                <w:spacing w:val="-2"/>
                <w:sz w:val="17"/>
                <w:lang w:val="en-US" w:eastAsia="zh-CN"/>
              </w:rPr>
              <w:t>1.</w:t>
            </w:r>
            <w:r>
              <w:rPr>
                <w:color w:val="000000" w:themeColor="text1"/>
                <w:spacing w:val="-2"/>
                <w:sz w:val="17"/>
              </w:rPr>
              <w:t>机构职能、权责清单、</w:t>
            </w:r>
            <w:r>
              <w:rPr>
                <w:color w:val="000000" w:themeColor="text1"/>
                <w:sz w:val="17"/>
              </w:rPr>
              <w:t>执法人员名单；</w:t>
            </w:r>
          </w:p>
          <w:p>
            <w:pPr>
              <w:pStyle w:val="13"/>
              <w:numPr>
                <w:ilvl w:val="0"/>
                <w:numId w:val="0"/>
              </w:numPr>
              <w:shd w:val="clear" w:fill="FFFFFF" w:themeFill="background1"/>
              <w:tabs>
                <w:tab w:val="left" w:pos="204"/>
              </w:tabs>
              <w:spacing w:before="2" w:line="235" w:lineRule="auto"/>
              <w:ind w:left="29" w:leftChars="0" w:right="18" w:rightChars="0"/>
              <w:jc w:val="both"/>
              <w:rPr>
                <w:color w:val="000000" w:themeColor="text1"/>
                <w:sz w:val="17"/>
              </w:rPr>
            </w:pPr>
            <w:r>
              <w:rPr>
                <w:rFonts w:hint="eastAsia"/>
                <w:color w:val="000000" w:themeColor="text1"/>
                <w:spacing w:val="-2"/>
                <w:sz w:val="17"/>
                <w:lang w:val="en-US" w:eastAsia="zh-CN"/>
              </w:rPr>
              <w:t>2.</w:t>
            </w:r>
            <w:r>
              <w:rPr>
                <w:color w:val="000000" w:themeColor="text1"/>
                <w:spacing w:val="-2"/>
                <w:sz w:val="17"/>
              </w:rPr>
              <w:t>执法程序或行政强制流</w:t>
            </w:r>
            <w:r>
              <w:rPr>
                <w:color w:val="000000" w:themeColor="text1"/>
                <w:sz w:val="17"/>
              </w:rPr>
              <w:t>程图；</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3.</w:t>
            </w:r>
            <w:r>
              <w:rPr>
                <w:color w:val="000000" w:themeColor="text1"/>
                <w:sz w:val="17"/>
              </w:rPr>
              <w:t>执法依据；</w:t>
            </w:r>
          </w:p>
          <w:p>
            <w:pPr>
              <w:pStyle w:val="13"/>
              <w:numPr>
                <w:ilvl w:val="0"/>
                <w:numId w:val="0"/>
              </w:numPr>
              <w:shd w:val="clear" w:fill="FFFFFF" w:themeFill="background1"/>
              <w:tabs>
                <w:tab w:val="left" w:pos="204"/>
              </w:tabs>
              <w:spacing w:before="1" w:line="235" w:lineRule="auto"/>
              <w:ind w:left="29" w:leftChars="0" w:right="189" w:rightChars="0"/>
              <w:jc w:val="both"/>
              <w:rPr>
                <w:color w:val="000000" w:themeColor="text1"/>
                <w:sz w:val="17"/>
              </w:rPr>
            </w:pPr>
            <w:r>
              <w:rPr>
                <w:rFonts w:hint="eastAsia"/>
                <w:color w:val="000000" w:themeColor="text1"/>
                <w:spacing w:val="-2"/>
                <w:sz w:val="17"/>
                <w:lang w:val="en-US" w:eastAsia="zh-CN"/>
              </w:rPr>
              <w:t>4.</w:t>
            </w:r>
            <w:r>
              <w:rPr>
                <w:color w:val="000000" w:themeColor="text1"/>
                <w:spacing w:val="-2"/>
                <w:sz w:val="17"/>
              </w:rPr>
              <w:t>行政处罚自由裁量基</w:t>
            </w:r>
            <w:r>
              <w:rPr>
                <w:color w:val="000000" w:themeColor="text1"/>
                <w:sz w:val="17"/>
              </w:rPr>
              <w:t>准；</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5.</w:t>
            </w:r>
            <w:r>
              <w:rPr>
                <w:color w:val="000000" w:themeColor="text1"/>
                <w:sz w:val="17"/>
              </w:rPr>
              <w:t>咨询、监督投诉方式；</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6.</w:t>
            </w:r>
            <w:r>
              <w:rPr>
                <w:color w:val="000000" w:themeColor="text1"/>
                <w:sz w:val="17"/>
              </w:rPr>
              <w:t>处罚决定；</w:t>
            </w:r>
          </w:p>
          <w:p>
            <w:pPr>
              <w:pStyle w:val="13"/>
              <w:numPr>
                <w:ilvl w:val="0"/>
                <w:numId w:val="0"/>
              </w:numPr>
              <w:shd w:val="clear" w:fill="FFFFFF" w:themeFill="background1"/>
              <w:tabs>
                <w:tab w:val="left" w:pos="204"/>
              </w:tabs>
              <w:spacing w:line="216" w:lineRule="exact"/>
              <w:ind w:left="28" w:leftChars="0" w:firstLine="0" w:firstLineChars="0"/>
              <w:jc w:val="both"/>
              <w:rPr>
                <w:color w:val="000000" w:themeColor="text1"/>
                <w:sz w:val="17"/>
              </w:rPr>
            </w:pPr>
            <w:r>
              <w:rPr>
                <w:rFonts w:hint="eastAsia"/>
                <w:color w:val="000000" w:themeColor="text1"/>
                <w:sz w:val="17"/>
                <w:lang w:val="en-US" w:eastAsia="zh-CN"/>
              </w:rPr>
              <w:t>7.</w:t>
            </w:r>
            <w:r>
              <w:rPr>
                <w:color w:val="000000" w:themeColor="text1"/>
                <w:sz w:val="17"/>
              </w:rPr>
              <w:t>救济渠道。</w:t>
            </w:r>
          </w:p>
        </w:tc>
        <w:tc>
          <w:tcPr>
            <w:tcW w:w="3003" w:type="dxa"/>
            <w:vAlign w:val="center"/>
          </w:tcPr>
          <w:p>
            <w:pPr>
              <w:pStyle w:val="13"/>
              <w:shd w:val="clear" w:fill="FFFFFF" w:themeFill="background1"/>
              <w:ind w:left="29" w:leftChars="0"/>
              <w:jc w:val="both"/>
              <w:rPr>
                <w:color w:val="000000" w:themeColor="text1"/>
                <w:sz w:val="17"/>
              </w:rPr>
            </w:pPr>
            <w:r>
              <w:rPr>
                <w:rFonts w:hint="eastAsia"/>
                <w:color w:val="000000" w:themeColor="text1"/>
                <w:sz w:val="17"/>
                <w:lang w:eastAsia="zh-CN"/>
              </w:rPr>
              <w:t>《建设工程勘察设计管理条例》</w:t>
            </w:r>
          </w:p>
        </w:tc>
        <w:tc>
          <w:tcPr>
            <w:tcW w:w="958" w:type="dxa"/>
            <w:vAlign w:val="center"/>
          </w:tcPr>
          <w:p>
            <w:pPr>
              <w:pStyle w:val="13"/>
              <w:numPr>
                <w:ilvl w:val="0"/>
                <w:numId w:val="0"/>
              </w:numPr>
              <w:shd w:val="clear" w:fill="FFFFFF" w:themeFill="background1"/>
              <w:tabs>
                <w:tab w:val="left" w:pos="203"/>
              </w:tabs>
              <w:spacing w:before="4" w:line="235" w:lineRule="auto"/>
              <w:ind w:left="29" w:leftChars="0" w:right="49" w:rightChars="0" w:firstLine="0" w:firstLineChars="0"/>
              <w:jc w:val="both"/>
              <w:rPr>
                <w:color w:val="000000" w:themeColor="text1"/>
                <w:sz w:val="17"/>
              </w:rPr>
            </w:pPr>
            <w:r>
              <w:rPr>
                <w:rFonts w:hint="eastAsia"/>
                <w:color w:val="000000" w:themeColor="text1"/>
                <w:sz w:val="17"/>
                <w:lang w:eastAsia="zh-CN"/>
              </w:rPr>
              <w:t>按具体要求执行</w:t>
            </w:r>
          </w:p>
        </w:tc>
        <w:tc>
          <w:tcPr>
            <w:tcW w:w="486" w:type="dxa"/>
            <w:vAlign w:val="center"/>
          </w:tcPr>
          <w:p>
            <w:pPr>
              <w:pStyle w:val="13"/>
              <w:shd w:val="clear" w:fill="FFFFFF" w:themeFill="background1"/>
              <w:spacing w:line="235" w:lineRule="auto"/>
              <w:ind w:left="29" w:leftChars="0" w:right="92" w:rightChars="0"/>
              <w:jc w:val="both"/>
              <w:rPr>
                <w:rFonts w:hint="eastAsia"/>
                <w:color w:val="000000" w:themeColor="text1"/>
                <w:sz w:val="17"/>
              </w:rPr>
            </w:pPr>
            <w:r>
              <w:rPr>
                <w:rFonts w:hint="eastAsia"/>
                <w:color w:val="000000" w:themeColor="text1"/>
                <w:sz w:val="17"/>
                <w:lang w:eastAsia="zh-CN"/>
              </w:rPr>
              <w:t>汽开区建设局</w:t>
            </w:r>
          </w:p>
        </w:tc>
        <w:tc>
          <w:tcPr>
            <w:tcW w:w="2807" w:type="dxa"/>
            <w:vAlign w:val="center"/>
          </w:tcPr>
          <w:p>
            <w:pPr>
              <w:pStyle w:val="13"/>
              <w:shd w:val="clear" w:fill="FFFFFF" w:themeFill="background1"/>
              <w:tabs>
                <w:tab w:val="left" w:pos="1403"/>
              </w:tabs>
              <w:spacing w:line="214" w:lineRule="exact"/>
              <w:ind w:left="28"/>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8" w:leftChars="0"/>
              <w:jc w:val="both"/>
              <w:rPr>
                <w:color w:val="000000" w:themeColor="text1"/>
                <w:sz w:val="17"/>
              </w:rPr>
            </w:pPr>
            <w:r>
              <w:rPr>
                <w:color w:val="000000" w:themeColor="text1"/>
                <w:sz w:val="17"/>
              </w:rPr>
              <w:t>■公开查阅点</w:t>
            </w:r>
          </w:p>
        </w:tc>
        <w:tc>
          <w:tcPr>
            <w:tcW w:w="577"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7" w:leftChars="0"/>
              <w:jc w:val="center"/>
              <w:rPr>
                <w:rFonts w:ascii="Arial" w:hAnsi="Arial"/>
                <w:color w:val="000000" w:themeColor="text1"/>
                <w:sz w:val="17"/>
              </w:rPr>
            </w:pPr>
            <w:r>
              <w:rPr>
                <w:rFonts w:ascii="Arial" w:hAnsi="Arial"/>
                <w:color w:val="000000" w:themeColor="text1"/>
                <w:sz w:val="17"/>
              </w:rPr>
              <w:t>√</w:t>
            </w:r>
          </w:p>
        </w:tc>
        <w:tc>
          <w:tcPr>
            <w:tcW w:w="486" w:type="dxa"/>
            <w:vAlign w:val="top"/>
          </w:tcPr>
          <w:p>
            <w:pPr>
              <w:pStyle w:val="13"/>
              <w:shd w:val="clear" w:fill="FFFFFF" w:themeFill="background1"/>
              <w:rPr>
                <w:rFonts w:ascii="Times New Roman"/>
                <w:color w:val="000000" w:themeColor="text1"/>
                <w:sz w:val="16"/>
              </w:rPr>
            </w:pPr>
          </w:p>
        </w:tc>
        <w:tc>
          <w:tcPr>
            <w:tcW w:w="486"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5" w:leftChars="0"/>
              <w:jc w:val="center"/>
              <w:rPr>
                <w:rFonts w:ascii="Arial" w:hAnsi="Arial"/>
                <w:color w:val="000000" w:themeColor="text1"/>
                <w:sz w:val="17"/>
              </w:rPr>
            </w:pPr>
            <w:r>
              <w:rPr>
                <w:rFonts w:ascii="Arial" w:hAnsi="Arial"/>
                <w:color w:val="000000" w:themeColor="text1"/>
                <w:sz w:val="17"/>
              </w:rPr>
              <w:t>√</w:t>
            </w:r>
          </w:p>
        </w:tc>
        <w:tc>
          <w:tcPr>
            <w:tcW w:w="591" w:type="dxa"/>
            <w:vAlign w:val="top"/>
          </w:tcPr>
          <w:p>
            <w:pPr>
              <w:pStyle w:val="13"/>
              <w:shd w:val="clear" w:fill="FFFFFF" w:themeFill="background1"/>
              <w:rPr>
                <w:rFonts w:ascii="Times New Roman"/>
                <w:color w:val="000000" w:themeColor="text1"/>
                <w:sz w:val="16"/>
              </w:rPr>
            </w:pPr>
          </w:p>
        </w:tc>
        <w:tc>
          <w:tcPr>
            <w:tcW w:w="459"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2" w:leftChars="0"/>
              <w:jc w:val="center"/>
              <w:rPr>
                <w:rFonts w:ascii="Arial" w:hAnsi="Arial"/>
                <w:color w:val="000000" w:themeColor="text1"/>
                <w:sz w:val="17"/>
              </w:rPr>
            </w:pPr>
            <w:r>
              <w:rPr>
                <w:rFonts w:ascii="Arial" w:hAnsi="Arial"/>
                <w:color w:val="000000" w:themeColor="text1"/>
                <w:sz w:val="17"/>
              </w:rPr>
              <w:t>√</w:t>
            </w:r>
          </w:p>
        </w:tc>
        <w:tc>
          <w:tcPr>
            <w:tcW w:w="448" w:type="dxa"/>
            <w:vAlign w:val="top"/>
          </w:tcPr>
          <w:p>
            <w:pPr>
              <w:pStyle w:val="13"/>
              <w:shd w:val="clear" w:fill="FFFFFF" w:themeFill="background1"/>
              <w:ind w:left="23" w:leftChars="0"/>
              <w:jc w:val="center"/>
              <w:rPr>
                <w:rFonts w:ascii="Arial" w:hAnsi="Arial"/>
                <w:color w:val="000000" w:themeColor="text1"/>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vAlign w:val="center"/>
          </w:tcPr>
          <w:p>
            <w:pPr>
              <w:pStyle w:val="13"/>
              <w:shd w:val="clear" w:fill="FFFFFF" w:themeFill="background1"/>
              <w:ind w:left="47" w:leftChars="0" w:right="18" w:rightChars="0"/>
              <w:jc w:val="both"/>
              <w:rPr>
                <w:rFonts w:hint="default" w:eastAsia="宋体"/>
                <w:color w:val="000000" w:themeColor="text1"/>
                <w:sz w:val="17"/>
                <w:lang w:val="en-US" w:eastAsia="zh-CN"/>
              </w:rPr>
            </w:pPr>
            <w:r>
              <w:rPr>
                <w:rFonts w:hint="eastAsia"/>
                <w:color w:val="000000" w:themeColor="text1"/>
                <w:sz w:val="17"/>
                <w:lang w:val="en-US" w:eastAsia="zh-CN"/>
              </w:rPr>
              <w:t>168</w:t>
            </w:r>
          </w:p>
        </w:tc>
        <w:tc>
          <w:tcPr>
            <w:tcW w:w="447" w:type="dxa"/>
            <w:shd w:val="clear" w:color="auto" w:fill="FFFFFF" w:themeFill="background1"/>
            <w:vAlign w:val="center"/>
          </w:tcPr>
          <w:p>
            <w:pPr>
              <w:pStyle w:val="13"/>
              <w:shd w:val="clear" w:fill="FFFFFF" w:themeFill="background1"/>
              <w:spacing w:line="235" w:lineRule="auto"/>
              <w:ind w:left="57" w:leftChars="0" w:right="25" w:rightChars="0"/>
              <w:jc w:val="both"/>
              <w:rPr>
                <w:rFonts w:hint="eastAsia"/>
                <w:color w:val="000000" w:themeColor="text1"/>
                <w:sz w:val="17"/>
                <w:lang w:eastAsia="zh-CN"/>
              </w:rPr>
            </w:pPr>
            <w:r>
              <w:rPr>
                <w:rFonts w:hint="eastAsia"/>
                <w:color w:val="000000" w:themeColor="text1"/>
                <w:sz w:val="17"/>
                <w:lang w:eastAsia="zh-CN"/>
              </w:rPr>
              <w:t>工程建设管理</w:t>
            </w:r>
          </w:p>
        </w:tc>
        <w:tc>
          <w:tcPr>
            <w:tcW w:w="1350" w:type="dxa"/>
            <w:shd w:val="clear" w:color="auto" w:fill="FFFFFF" w:themeFill="background1"/>
            <w:vAlign w:val="center"/>
          </w:tcPr>
          <w:p>
            <w:pPr>
              <w:pStyle w:val="13"/>
              <w:shd w:val="clear" w:fill="FFFFFF" w:themeFill="background1"/>
              <w:spacing w:before="4" w:line="235" w:lineRule="auto"/>
              <w:ind w:left="30" w:leftChars="0" w:right="100" w:rightChars="0"/>
              <w:jc w:val="both"/>
              <w:rPr>
                <w:rFonts w:hint="eastAsia" w:ascii="仿宋" w:hAnsi="仿宋" w:eastAsia="仿宋" w:cs="仿宋"/>
                <w:i w:val="0"/>
                <w:caps w:val="0"/>
                <w:color w:val="000000" w:themeColor="text1"/>
                <w:spacing w:val="0"/>
                <w:sz w:val="18"/>
                <w:szCs w:val="18"/>
                <w:shd w:val="clear" w:color="auto" w:fill="auto"/>
              </w:rPr>
            </w:pPr>
            <w:r>
              <w:rPr>
                <w:rFonts w:hint="eastAsia" w:ascii="宋体" w:hAnsi="宋体" w:eastAsia="宋体" w:cs="宋体"/>
                <w:i w:val="0"/>
                <w:caps w:val="0"/>
                <w:color w:val="000000" w:themeColor="text1"/>
                <w:spacing w:val="0"/>
                <w:sz w:val="16"/>
                <w:szCs w:val="16"/>
                <w:shd w:val="clear" w:color="auto" w:fill="auto"/>
              </w:rPr>
              <w:t>勘察、设计、施工、工程监理单位允许其他单位或者个人以本单位名义承揽工程</w:t>
            </w:r>
          </w:p>
        </w:tc>
        <w:tc>
          <w:tcPr>
            <w:tcW w:w="1954" w:type="dxa"/>
            <w:vAlign w:val="center"/>
          </w:tcPr>
          <w:p>
            <w:pPr>
              <w:pStyle w:val="13"/>
              <w:numPr>
                <w:ilvl w:val="0"/>
                <w:numId w:val="0"/>
              </w:numPr>
              <w:shd w:val="clear" w:fill="FFFFFF" w:themeFill="background1"/>
              <w:tabs>
                <w:tab w:val="left" w:pos="204"/>
              </w:tabs>
              <w:spacing w:line="235" w:lineRule="auto"/>
              <w:ind w:left="29" w:leftChars="0" w:right="18" w:rightChars="0"/>
              <w:jc w:val="both"/>
              <w:rPr>
                <w:color w:val="000000" w:themeColor="text1"/>
                <w:sz w:val="17"/>
              </w:rPr>
            </w:pPr>
            <w:r>
              <w:rPr>
                <w:rFonts w:hint="eastAsia"/>
                <w:color w:val="000000" w:themeColor="text1"/>
                <w:spacing w:val="-2"/>
                <w:sz w:val="17"/>
                <w:lang w:val="en-US" w:eastAsia="zh-CN"/>
              </w:rPr>
              <w:t>1.</w:t>
            </w:r>
            <w:r>
              <w:rPr>
                <w:color w:val="000000" w:themeColor="text1"/>
                <w:spacing w:val="-2"/>
                <w:sz w:val="17"/>
              </w:rPr>
              <w:t>机构职能、权责清单、</w:t>
            </w:r>
            <w:r>
              <w:rPr>
                <w:color w:val="000000" w:themeColor="text1"/>
                <w:sz w:val="17"/>
              </w:rPr>
              <w:t>执法人员名单；</w:t>
            </w:r>
          </w:p>
          <w:p>
            <w:pPr>
              <w:pStyle w:val="13"/>
              <w:numPr>
                <w:ilvl w:val="0"/>
                <w:numId w:val="0"/>
              </w:numPr>
              <w:shd w:val="clear" w:fill="FFFFFF" w:themeFill="background1"/>
              <w:tabs>
                <w:tab w:val="left" w:pos="204"/>
              </w:tabs>
              <w:spacing w:before="2" w:line="235" w:lineRule="auto"/>
              <w:ind w:left="29" w:leftChars="0" w:right="18" w:rightChars="0"/>
              <w:jc w:val="both"/>
              <w:rPr>
                <w:color w:val="000000" w:themeColor="text1"/>
                <w:sz w:val="17"/>
              </w:rPr>
            </w:pPr>
            <w:r>
              <w:rPr>
                <w:rFonts w:hint="eastAsia"/>
                <w:color w:val="000000" w:themeColor="text1"/>
                <w:spacing w:val="-2"/>
                <w:sz w:val="17"/>
                <w:lang w:val="en-US" w:eastAsia="zh-CN"/>
              </w:rPr>
              <w:t>2.</w:t>
            </w:r>
            <w:r>
              <w:rPr>
                <w:color w:val="000000" w:themeColor="text1"/>
                <w:spacing w:val="-2"/>
                <w:sz w:val="17"/>
              </w:rPr>
              <w:t>执法程序或行政强制流</w:t>
            </w:r>
            <w:r>
              <w:rPr>
                <w:color w:val="000000" w:themeColor="text1"/>
                <w:sz w:val="17"/>
              </w:rPr>
              <w:t>程图；</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3.</w:t>
            </w:r>
            <w:r>
              <w:rPr>
                <w:color w:val="000000" w:themeColor="text1"/>
                <w:sz w:val="17"/>
              </w:rPr>
              <w:t>执法依据；</w:t>
            </w:r>
          </w:p>
          <w:p>
            <w:pPr>
              <w:pStyle w:val="13"/>
              <w:numPr>
                <w:ilvl w:val="0"/>
                <w:numId w:val="0"/>
              </w:numPr>
              <w:shd w:val="clear" w:fill="FFFFFF" w:themeFill="background1"/>
              <w:tabs>
                <w:tab w:val="left" w:pos="204"/>
              </w:tabs>
              <w:spacing w:before="1" w:line="235" w:lineRule="auto"/>
              <w:ind w:left="29" w:leftChars="0" w:right="189" w:rightChars="0"/>
              <w:jc w:val="both"/>
              <w:rPr>
                <w:color w:val="000000" w:themeColor="text1"/>
                <w:sz w:val="17"/>
              </w:rPr>
            </w:pPr>
            <w:r>
              <w:rPr>
                <w:rFonts w:hint="eastAsia"/>
                <w:color w:val="000000" w:themeColor="text1"/>
                <w:spacing w:val="-2"/>
                <w:sz w:val="17"/>
                <w:lang w:val="en-US" w:eastAsia="zh-CN"/>
              </w:rPr>
              <w:t>4.</w:t>
            </w:r>
            <w:r>
              <w:rPr>
                <w:color w:val="000000" w:themeColor="text1"/>
                <w:spacing w:val="-2"/>
                <w:sz w:val="17"/>
              </w:rPr>
              <w:t>行政处罚自由裁量基</w:t>
            </w:r>
            <w:r>
              <w:rPr>
                <w:color w:val="000000" w:themeColor="text1"/>
                <w:sz w:val="17"/>
              </w:rPr>
              <w:t>准；</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5.</w:t>
            </w:r>
            <w:r>
              <w:rPr>
                <w:color w:val="000000" w:themeColor="text1"/>
                <w:sz w:val="17"/>
              </w:rPr>
              <w:t>咨询、监督投诉方式；</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6.</w:t>
            </w:r>
            <w:r>
              <w:rPr>
                <w:color w:val="000000" w:themeColor="text1"/>
                <w:sz w:val="17"/>
              </w:rPr>
              <w:t>处罚决定；</w:t>
            </w:r>
          </w:p>
          <w:p>
            <w:pPr>
              <w:pStyle w:val="13"/>
              <w:numPr>
                <w:ilvl w:val="0"/>
                <w:numId w:val="0"/>
              </w:numPr>
              <w:shd w:val="clear" w:fill="FFFFFF" w:themeFill="background1"/>
              <w:tabs>
                <w:tab w:val="left" w:pos="204"/>
              </w:tabs>
              <w:spacing w:line="216" w:lineRule="exact"/>
              <w:ind w:left="28" w:leftChars="0" w:firstLine="0" w:firstLineChars="0"/>
              <w:jc w:val="both"/>
              <w:rPr>
                <w:rFonts w:hint="eastAsia"/>
                <w:color w:val="000000" w:themeColor="text1"/>
                <w:sz w:val="17"/>
                <w:lang w:val="en-US" w:eastAsia="zh-CN"/>
              </w:rPr>
            </w:pPr>
            <w:r>
              <w:rPr>
                <w:rFonts w:hint="eastAsia"/>
                <w:color w:val="000000" w:themeColor="text1"/>
                <w:sz w:val="17"/>
                <w:lang w:val="en-US" w:eastAsia="zh-CN"/>
              </w:rPr>
              <w:t>7.</w:t>
            </w:r>
            <w:r>
              <w:rPr>
                <w:color w:val="000000" w:themeColor="text1"/>
                <w:sz w:val="17"/>
              </w:rPr>
              <w:t>救济渠道。</w:t>
            </w:r>
          </w:p>
        </w:tc>
        <w:tc>
          <w:tcPr>
            <w:tcW w:w="3003" w:type="dxa"/>
            <w:vAlign w:val="center"/>
          </w:tcPr>
          <w:p>
            <w:pPr>
              <w:pStyle w:val="13"/>
              <w:shd w:val="clear" w:fill="FFFFFF" w:themeFill="background1"/>
              <w:ind w:left="29" w:leftChars="0"/>
              <w:jc w:val="both"/>
              <w:rPr>
                <w:rFonts w:hint="eastAsia"/>
                <w:color w:val="000000" w:themeColor="text1"/>
                <w:sz w:val="17"/>
                <w:lang w:eastAsia="zh-CN"/>
              </w:rPr>
            </w:pPr>
            <w:r>
              <w:rPr>
                <w:rFonts w:hint="eastAsia"/>
                <w:color w:val="000000" w:themeColor="text1"/>
                <w:sz w:val="17"/>
                <w:lang w:eastAsia="zh-CN"/>
              </w:rPr>
              <w:t>《建设工程质量管理条例》</w:t>
            </w:r>
          </w:p>
        </w:tc>
        <w:tc>
          <w:tcPr>
            <w:tcW w:w="958" w:type="dxa"/>
            <w:vAlign w:val="center"/>
          </w:tcPr>
          <w:p>
            <w:pPr>
              <w:pStyle w:val="13"/>
              <w:numPr>
                <w:ilvl w:val="0"/>
                <w:numId w:val="0"/>
              </w:numPr>
              <w:shd w:val="clear" w:fill="FFFFFF" w:themeFill="background1"/>
              <w:tabs>
                <w:tab w:val="left" w:pos="203"/>
              </w:tabs>
              <w:spacing w:before="4" w:line="235" w:lineRule="auto"/>
              <w:ind w:left="29" w:leftChars="0" w:right="49" w:rightChars="0" w:firstLine="0" w:firstLineChars="0"/>
              <w:jc w:val="both"/>
              <w:rPr>
                <w:rFonts w:hint="eastAsia"/>
                <w:color w:val="000000" w:themeColor="text1"/>
                <w:sz w:val="17"/>
                <w:lang w:eastAsia="zh-CN"/>
              </w:rPr>
            </w:pPr>
            <w:r>
              <w:rPr>
                <w:rFonts w:hint="eastAsia"/>
                <w:color w:val="000000" w:themeColor="text1"/>
                <w:sz w:val="17"/>
                <w:lang w:eastAsia="zh-CN"/>
              </w:rPr>
              <w:t>按具体要求执行</w:t>
            </w:r>
          </w:p>
        </w:tc>
        <w:tc>
          <w:tcPr>
            <w:tcW w:w="486" w:type="dxa"/>
            <w:vAlign w:val="center"/>
          </w:tcPr>
          <w:p>
            <w:pPr>
              <w:pStyle w:val="13"/>
              <w:shd w:val="clear" w:fill="FFFFFF" w:themeFill="background1"/>
              <w:spacing w:line="235" w:lineRule="auto"/>
              <w:ind w:left="29" w:leftChars="0" w:right="92" w:rightChars="0"/>
              <w:jc w:val="both"/>
              <w:rPr>
                <w:rFonts w:hint="eastAsia"/>
                <w:color w:val="000000" w:themeColor="text1"/>
                <w:sz w:val="17"/>
                <w:lang w:eastAsia="zh-CN"/>
              </w:rPr>
            </w:pPr>
            <w:r>
              <w:rPr>
                <w:rFonts w:hint="eastAsia"/>
                <w:color w:val="000000" w:themeColor="text1"/>
                <w:sz w:val="17"/>
                <w:lang w:eastAsia="zh-CN"/>
              </w:rPr>
              <w:t>汽开区建设局</w:t>
            </w:r>
          </w:p>
        </w:tc>
        <w:tc>
          <w:tcPr>
            <w:tcW w:w="2807" w:type="dxa"/>
            <w:vAlign w:val="center"/>
          </w:tcPr>
          <w:p>
            <w:pPr>
              <w:pStyle w:val="13"/>
              <w:shd w:val="clear" w:fill="FFFFFF" w:themeFill="background1"/>
              <w:tabs>
                <w:tab w:val="left" w:pos="1403"/>
              </w:tabs>
              <w:spacing w:line="214" w:lineRule="exact"/>
              <w:ind w:left="28"/>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8" w:leftChars="0"/>
              <w:jc w:val="both"/>
              <w:rPr>
                <w:color w:val="000000" w:themeColor="text1"/>
                <w:sz w:val="17"/>
              </w:rPr>
            </w:pPr>
            <w:r>
              <w:rPr>
                <w:color w:val="000000" w:themeColor="text1"/>
                <w:sz w:val="17"/>
              </w:rPr>
              <w:t>■公开查阅点</w:t>
            </w:r>
          </w:p>
        </w:tc>
        <w:tc>
          <w:tcPr>
            <w:tcW w:w="577"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7" w:leftChars="0"/>
              <w:jc w:val="center"/>
              <w:rPr>
                <w:rFonts w:ascii="Arial" w:hAnsi="Arial"/>
                <w:color w:val="000000" w:themeColor="text1"/>
                <w:sz w:val="17"/>
              </w:rPr>
            </w:pPr>
            <w:r>
              <w:rPr>
                <w:rFonts w:ascii="Arial" w:hAnsi="Arial"/>
                <w:color w:val="000000" w:themeColor="text1"/>
                <w:sz w:val="17"/>
              </w:rPr>
              <w:t>√</w:t>
            </w:r>
          </w:p>
        </w:tc>
        <w:tc>
          <w:tcPr>
            <w:tcW w:w="486" w:type="dxa"/>
            <w:vAlign w:val="top"/>
          </w:tcPr>
          <w:p>
            <w:pPr>
              <w:pStyle w:val="13"/>
              <w:shd w:val="clear" w:fill="FFFFFF" w:themeFill="background1"/>
              <w:rPr>
                <w:rFonts w:ascii="Times New Roman"/>
                <w:color w:val="000000" w:themeColor="text1"/>
                <w:sz w:val="16"/>
              </w:rPr>
            </w:pPr>
          </w:p>
        </w:tc>
        <w:tc>
          <w:tcPr>
            <w:tcW w:w="486"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5" w:leftChars="0"/>
              <w:jc w:val="center"/>
              <w:rPr>
                <w:rFonts w:ascii="Arial" w:hAnsi="Arial"/>
                <w:color w:val="000000" w:themeColor="text1"/>
                <w:sz w:val="17"/>
              </w:rPr>
            </w:pPr>
            <w:r>
              <w:rPr>
                <w:rFonts w:ascii="Arial" w:hAnsi="Arial"/>
                <w:color w:val="000000" w:themeColor="text1"/>
                <w:sz w:val="17"/>
              </w:rPr>
              <w:t>√</w:t>
            </w:r>
          </w:p>
        </w:tc>
        <w:tc>
          <w:tcPr>
            <w:tcW w:w="591" w:type="dxa"/>
            <w:vAlign w:val="top"/>
          </w:tcPr>
          <w:p>
            <w:pPr>
              <w:pStyle w:val="13"/>
              <w:shd w:val="clear" w:fill="FFFFFF" w:themeFill="background1"/>
              <w:rPr>
                <w:rFonts w:ascii="Times New Roman"/>
                <w:color w:val="000000" w:themeColor="text1"/>
                <w:sz w:val="16"/>
              </w:rPr>
            </w:pPr>
          </w:p>
        </w:tc>
        <w:tc>
          <w:tcPr>
            <w:tcW w:w="459"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2" w:leftChars="0"/>
              <w:jc w:val="center"/>
              <w:rPr>
                <w:rFonts w:ascii="Arial" w:hAnsi="Arial"/>
                <w:color w:val="000000" w:themeColor="text1"/>
                <w:sz w:val="17"/>
              </w:rPr>
            </w:pPr>
            <w:r>
              <w:rPr>
                <w:rFonts w:ascii="Arial" w:hAnsi="Arial"/>
                <w:color w:val="000000" w:themeColor="text1"/>
                <w:sz w:val="17"/>
              </w:rPr>
              <w:t>√</w:t>
            </w:r>
          </w:p>
        </w:tc>
        <w:tc>
          <w:tcPr>
            <w:tcW w:w="448" w:type="dxa"/>
            <w:vAlign w:val="top"/>
          </w:tcPr>
          <w:p>
            <w:pPr>
              <w:pStyle w:val="13"/>
              <w:shd w:val="clear" w:fill="FFFFFF" w:themeFill="background1"/>
              <w:ind w:left="23" w:leftChars="0"/>
              <w:jc w:val="center"/>
              <w:rPr>
                <w:rFonts w:ascii="Arial" w:hAnsi="Arial"/>
                <w:color w:val="000000" w:themeColor="text1"/>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vAlign w:val="center"/>
          </w:tcPr>
          <w:p>
            <w:pPr>
              <w:pStyle w:val="13"/>
              <w:shd w:val="clear" w:fill="FFFFFF" w:themeFill="background1"/>
              <w:ind w:left="47" w:leftChars="0" w:right="18" w:rightChars="0"/>
              <w:jc w:val="both"/>
              <w:rPr>
                <w:rFonts w:hint="default" w:eastAsia="宋体"/>
                <w:color w:val="000000" w:themeColor="text1"/>
                <w:sz w:val="17"/>
                <w:lang w:val="en-US" w:eastAsia="zh-CN"/>
              </w:rPr>
            </w:pPr>
            <w:r>
              <w:rPr>
                <w:rFonts w:hint="eastAsia"/>
                <w:color w:val="000000" w:themeColor="text1"/>
                <w:sz w:val="17"/>
                <w:lang w:val="en-US" w:eastAsia="zh-CN"/>
              </w:rPr>
              <w:t>169</w:t>
            </w:r>
          </w:p>
        </w:tc>
        <w:tc>
          <w:tcPr>
            <w:tcW w:w="447" w:type="dxa"/>
            <w:shd w:val="clear" w:color="auto" w:fill="FFFFFF" w:themeFill="background1"/>
            <w:vAlign w:val="center"/>
          </w:tcPr>
          <w:p>
            <w:pPr>
              <w:pStyle w:val="13"/>
              <w:shd w:val="clear" w:fill="FFFFFF" w:themeFill="background1"/>
              <w:spacing w:line="235" w:lineRule="auto"/>
              <w:ind w:left="57" w:leftChars="0" w:right="25" w:rightChars="0"/>
              <w:jc w:val="both"/>
              <w:rPr>
                <w:rFonts w:hint="eastAsia"/>
                <w:color w:val="000000" w:themeColor="text1"/>
                <w:sz w:val="17"/>
                <w:lang w:eastAsia="zh-CN"/>
              </w:rPr>
            </w:pPr>
            <w:r>
              <w:rPr>
                <w:rFonts w:hint="eastAsia"/>
                <w:color w:val="000000" w:themeColor="text1"/>
                <w:sz w:val="17"/>
                <w:lang w:eastAsia="zh-CN"/>
              </w:rPr>
              <w:t>工程建设管理</w:t>
            </w:r>
          </w:p>
        </w:tc>
        <w:tc>
          <w:tcPr>
            <w:tcW w:w="1350" w:type="dxa"/>
            <w:shd w:val="clear" w:color="auto" w:fill="FFFFFF" w:themeFill="background1"/>
            <w:vAlign w:val="center"/>
          </w:tcPr>
          <w:p>
            <w:pPr>
              <w:pStyle w:val="13"/>
              <w:shd w:val="clear" w:fill="FFFFFF" w:themeFill="background1"/>
              <w:spacing w:before="4" w:line="235" w:lineRule="auto"/>
              <w:ind w:left="30" w:leftChars="0" w:right="100" w:rightChars="0"/>
              <w:jc w:val="both"/>
              <w:rPr>
                <w:rFonts w:hint="eastAsia" w:ascii="仿宋" w:hAnsi="仿宋" w:eastAsia="仿宋" w:cs="仿宋"/>
                <w:i w:val="0"/>
                <w:caps w:val="0"/>
                <w:color w:val="000000" w:themeColor="text1"/>
                <w:spacing w:val="0"/>
                <w:sz w:val="18"/>
                <w:szCs w:val="18"/>
                <w:shd w:val="clear" w:color="auto" w:fill="auto"/>
                <w:lang w:eastAsia="zh-CN"/>
              </w:rPr>
            </w:pPr>
            <w:r>
              <w:rPr>
                <w:rFonts w:hint="eastAsia" w:ascii="宋体" w:hAnsi="宋体" w:eastAsia="宋体" w:cs="宋体"/>
                <w:i w:val="0"/>
                <w:caps w:val="0"/>
                <w:color w:val="000000" w:themeColor="text1"/>
                <w:spacing w:val="0"/>
                <w:sz w:val="16"/>
                <w:szCs w:val="16"/>
                <w:shd w:val="clear" w:color="auto" w:fill="auto"/>
                <w:lang w:eastAsia="zh-CN"/>
              </w:rPr>
              <w:t>建设单位迫使承包方以低于成本的价格竞标</w:t>
            </w:r>
          </w:p>
        </w:tc>
        <w:tc>
          <w:tcPr>
            <w:tcW w:w="1954" w:type="dxa"/>
            <w:vAlign w:val="center"/>
          </w:tcPr>
          <w:p>
            <w:pPr>
              <w:pStyle w:val="13"/>
              <w:numPr>
                <w:ilvl w:val="0"/>
                <w:numId w:val="0"/>
              </w:numPr>
              <w:shd w:val="clear" w:fill="FFFFFF" w:themeFill="background1"/>
              <w:tabs>
                <w:tab w:val="left" w:pos="204"/>
              </w:tabs>
              <w:spacing w:line="235" w:lineRule="auto"/>
              <w:ind w:left="29" w:leftChars="0" w:right="18" w:rightChars="0"/>
              <w:jc w:val="both"/>
              <w:rPr>
                <w:color w:val="000000" w:themeColor="text1"/>
                <w:sz w:val="17"/>
              </w:rPr>
            </w:pPr>
            <w:r>
              <w:rPr>
                <w:rFonts w:hint="eastAsia"/>
                <w:color w:val="000000" w:themeColor="text1"/>
                <w:spacing w:val="-2"/>
                <w:sz w:val="17"/>
                <w:lang w:val="en-US" w:eastAsia="zh-CN"/>
              </w:rPr>
              <w:t>1.</w:t>
            </w:r>
            <w:r>
              <w:rPr>
                <w:color w:val="000000" w:themeColor="text1"/>
                <w:spacing w:val="-2"/>
                <w:sz w:val="17"/>
              </w:rPr>
              <w:t>机构职能、权责清单、</w:t>
            </w:r>
            <w:r>
              <w:rPr>
                <w:color w:val="000000" w:themeColor="text1"/>
                <w:sz w:val="17"/>
              </w:rPr>
              <w:t>执法人员名单；</w:t>
            </w:r>
          </w:p>
          <w:p>
            <w:pPr>
              <w:pStyle w:val="13"/>
              <w:numPr>
                <w:ilvl w:val="0"/>
                <w:numId w:val="0"/>
              </w:numPr>
              <w:shd w:val="clear" w:fill="FFFFFF" w:themeFill="background1"/>
              <w:tabs>
                <w:tab w:val="left" w:pos="204"/>
              </w:tabs>
              <w:spacing w:before="2" w:line="235" w:lineRule="auto"/>
              <w:ind w:left="29" w:leftChars="0" w:right="18" w:rightChars="0"/>
              <w:jc w:val="both"/>
              <w:rPr>
                <w:color w:val="000000" w:themeColor="text1"/>
                <w:sz w:val="17"/>
              </w:rPr>
            </w:pPr>
            <w:r>
              <w:rPr>
                <w:rFonts w:hint="eastAsia"/>
                <w:color w:val="000000" w:themeColor="text1"/>
                <w:spacing w:val="-2"/>
                <w:sz w:val="17"/>
                <w:lang w:val="en-US" w:eastAsia="zh-CN"/>
              </w:rPr>
              <w:t>2.</w:t>
            </w:r>
            <w:r>
              <w:rPr>
                <w:color w:val="000000" w:themeColor="text1"/>
                <w:spacing w:val="-2"/>
                <w:sz w:val="17"/>
              </w:rPr>
              <w:t>执法程序或行政强制流</w:t>
            </w:r>
            <w:r>
              <w:rPr>
                <w:color w:val="000000" w:themeColor="text1"/>
                <w:sz w:val="17"/>
              </w:rPr>
              <w:t>程图；</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3.</w:t>
            </w:r>
            <w:r>
              <w:rPr>
                <w:color w:val="000000" w:themeColor="text1"/>
                <w:sz w:val="17"/>
              </w:rPr>
              <w:t>执法依据；</w:t>
            </w:r>
          </w:p>
          <w:p>
            <w:pPr>
              <w:pStyle w:val="13"/>
              <w:numPr>
                <w:ilvl w:val="0"/>
                <w:numId w:val="0"/>
              </w:numPr>
              <w:shd w:val="clear" w:fill="FFFFFF" w:themeFill="background1"/>
              <w:tabs>
                <w:tab w:val="left" w:pos="204"/>
              </w:tabs>
              <w:spacing w:before="1" w:line="235" w:lineRule="auto"/>
              <w:ind w:left="29" w:leftChars="0" w:right="189" w:rightChars="0"/>
              <w:jc w:val="both"/>
              <w:rPr>
                <w:color w:val="000000" w:themeColor="text1"/>
                <w:sz w:val="17"/>
              </w:rPr>
            </w:pPr>
            <w:r>
              <w:rPr>
                <w:rFonts w:hint="eastAsia"/>
                <w:color w:val="000000" w:themeColor="text1"/>
                <w:spacing w:val="-2"/>
                <w:sz w:val="17"/>
                <w:lang w:val="en-US" w:eastAsia="zh-CN"/>
              </w:rPr>
              <w:t>4.</w:t>
            </w:r>
            <w:r>
              <w:rPr>
                <w:color w:val="000000" w:themeColor="text1"/>
                <w:spacing w:val="-2"/>
                <w:sz w:val="17"/>
              </w:rPr>
              <w:t>行政处罚自由裁量基</w:t>
            </w:r>
            <w:r>
              <w:rPr>
                <w:color w:val="000000" w:themeColor="text1"/>
                <w:sz w:val="17"/>
              </w:rPr>
              <w:t>准；</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5.</w:t>
            </w:r>
            <w:r>
              <w:rPr>
                <w:color w:val="000000" w:themeColor="text1"/>
                <w:sz w:val="17"/>
              </w:rPr>
              <w:t>咨询、监督投诉方式；</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6.</w:t>
            </w:r>
            <w:r>
              <w:rPr>
                <w:color w:val="000000" w:themeColor="text1"/>
                <w:sz w:val="17"/>
              </w:rPr>
              <w:t>处罚决定；</w:t>
            </w:r>
          </w:p>
          <w:p>
            <w:pPr>
              <w:pStyle w:val="13"/>
              <w:numPr>
                <w:ilvl w:val="0"/>
                <w:numId w:val="0"/>
              </w:numPr>
              <w:shd w:val="clear" w:fill="FFFFFF" w:themeFill="background1"/>
              <w:tabs>
                <w:tab w:val="left" w:pos="204"/>
              </w:tabs>
              <w:spacing w:line="216" w:lineRule="exact"/>
              <w:ind w:left="28" w:leftChars="0" w:firstLine="0" w:firstLineChars="0"/>
              <w:jc w:val="both"/>
              <w:rPr>
                <w:rFonts w:hint="eastAsia"/>
                <w:color w:val="000000" w:themeColor="text1"/>
                <w:sz w:val="17"/>
                <w:lang w:val="en-US" w:eastAsia="zh-CN"/>
              </w:rPr>
            </w:pPr>
            <w:r>
              <w:rPr>
                <w:rFonts w:hint="eastAsia"/>
                <w:color w:val="000000" w:themeColor="text1"/>
                <w:sz w:val="17"/>
                <w:lang w:val="en-US" w:eastAsia="zh-CN"/>
              </w:rPr>
              <w:t>7.</w:t>
            </w:r>
            <w:r>
              <w:rPr>
                <w:color w:val="000000" w:themeColor="text1"/>
                <w:sz w:val="17"/>
              </w:rPr>
              <w:t>救济渠道。</w:t>
            </w:r>
          </w:p>
        </w:tc>
        <w:tc>
          <w:tcPr>
            <w:tcW w:w="3003" w:type="dxa"/>
            <w:vAlign w:val="center"/>
          </w:tcPr>
          <w:p>
            <w:pPr>
              <w:pStyle w:val="13"/>
              <w:shd w:val="clear" w:fill="FFFFFF" w:themeFill="background1"/>
              <w:ind w:left="29" w:leftChars="0"/>
              <w:jc w:val="both"/>
              <w:rPr>
                <w:rFonts w:hint="eastAsia"/>
                <w:color w:val="000000" w:themeColor="text1"/>
                <w:sz w:val="17"/>
                <w:lang w:eastAsia="zh-CN"/>
              </w:rPr>
            </w:pPr>
            <w:r>
              <w:rPr>
                <w:rFonts w:hint="eastAsia"/>
                <w:color w:val="000000" w:themeColor="text1"/>
                <w:sz w:val="17"/>
                <w:lang w:eastAsia="zh-CN"/>
              </w:rPr>
              <w:t>《建设工程质量管理条例》</w:t>
            </w:r>
          </w:p>
        </w:tc>
        <w:tc>
          <w:tcPr>
            <w:tcW w:w="958" w:type="dxa"/>
            <w:vAlign w:val="center"/>
          </w:tcPr>
          <w:p>
            <w:pPr>
              <w:pStyle w:val="13"/>
              <w:numPr>
                <w:ilvl w:val="0"/>
                <w:numId w:val="0"/>
              </w:numPr>
              <w:shd w:val="clear" w:fill="FFFFFF" w:themeFill="background1"/>
              <w:tabs>
                <w:tab w:val="left" w:pos="203"/>
              </w:tabs>
              <w:spacing w:before="4" w:line="235" w:lineRule="auto"/>
              <w:ind w:left="29" w:leftChars="0" w:right="49" w:rightChars="0" w:firstLine="0" w:firstLineChars="0"/>
              <w:jc w:val="both"/>
              <w:rPr>
                <w:rFonts w:hint="eastAsia"/>
                <w:color w:val="000000" w:themeColor="text1"/>
                <w:sz w:val="17"/>
                <w:lang w:eastAsia="zh-CN"/>
              </w:rPr>
            </w:pPr>
            <w:r>
              <w:rPr>
                <w:rFonts w:hint="eastAsia"/>
                <w:color w:val="000000" w:themeColor="text1"/>
                <w:sz w:val="17"/>
                <w:lang w:eastAsia="zh-CN"/>
              </w:rPr>
              <w:t>按具体要求执行</w:t>
            </w:r>
          </w:p>
        </w:tc>
        <w:tc>
          <w:tcPr>
            <w:tcW w:w="486" w:type="dxa"/>
            <w:vAlign w:val="center"/>
          </w:tcPr>
          <w:p>
            <w:pPr>
              <w:pStyle w:val="13"/>
              <w:shd w:val="clear" w:fill="FFFFFF" w:themeFill="background1"/>
              <w:spacing w:line="235" w:lineRule="auto"/>
              <w:ind w:left="29" w:leftChars="0" w:right="92" w:rightChars="0"/>
              <w:jc w:val="both"/>
              <w:rPr>
                <w:rFonts w:hint="eastAsia"/>
                <w:color w:val="000000" w:themeColor="text1"/>
                <w:sz w:val="17"/>
                <w:lang w:eastAsia="zh-CN"/>
              </w:rPr>
            </w:pPr>
            <w:r>
              <w:rPr>
                <w:rFonts w:hint="eastAsia"/>
                <w:color w:val="000000" w:themeColor="text1"/>
                <w:sz w:val="17"/>
                <w:lang w:eastAsia="zh-CN"/>
              </w:rPr>
              <w:t>汽开区建设局</w:t>
            </w:r>
          </w:p>
        </w:tc>
        <w:tc>
          <w:tcPr>
            <w:tcW w:w="2807" w:type="dxa"/>
            <w:vAlign w:val="center"/>
          </w:tcPr>
          <w:p>
            <w:pPr>
              <w:pStyle w:val="13"/>
              <w:shd w:val="clear" w:fill="FFFFFF" w:themeFill="background1"/>
              <w:tabs>
                <w:tab w:val="left" w:pos="1403"/>
              </w:tabs>
              <w:spacing w:line="214" w:lineRule="exact"/>
              <w:ind w:left="28"/>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8" w:leftChars="0"/>
              <w:jc w:val="both"/>
              <w:rPr>
                <w:color w:val="000000" w:themeColor="text1"/>
                <w:sz w:val="17"/>
              </w:rPr>
            </w:pPr>
            <w:r>
              <w:rPr>
                <w:color w:val="000000" w:themeColor="text1"/>
                <w:sz w:val="17"/>
              </w:rPr>
              <w:t>■公开查阅点</w:t>
            </w:r>
          </w:p>
        </w:tc>
        <w:tc>
          <w:tcPr>
            <w:tcW w:w="577"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7" w:leftChars="0"/>
              <w:jc w:val="center"/>
              <w:rPr>
                <w:rFonts w:ascii="Arial" w:hAnsi="Arial"/>
                <w:color w:val="000000" w:themeColor="text1"/>
                <w:sz w:val="17"/>
              </w:rPr>
            </w:pPr>
            <w:r>
              <w:rPr>
                <w:rFonts w:ascii="Arial" w:hAnsi="Arial"/>
                <w:color w:val="000000" w:themeColor="text1"/>
                <w:sz w:val="17"/>
              </w:rPr>
              <w:t>√</w:t>
            </w:r>
          </w:p>
        </w:tc>
        <w:tc>
          <w:tcPr>
            <w:tcW w:w="486" w:type="dxa"/>
            <w:vAlign w:val="top"/>
          </w:tcPr>
          <w:p>
            <w:pPr>
              <w:pStyle w:val="13"/>
              <w:shd w:val="clear" w:fill="FFFFFF" w:themeFill="background1"/>
              <w:rPr>
                <w:rFonts w:ascii="Times New Roman"/>
                <w:color w:val="000000" w:themeColor="text1"/>
                <w:sz w:val="16"/>
              </w:rPr>
            </w:pPr>
          </w:p>
        </w:tc>
        <w:tc>
          <w:tcPr>
            <w:tcW w:w="486"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5" w:leftChars="0"/>
              <w:jc w:val="center"/>
              <w:rPr>
                <w:rFonts w:ascii="Arial" w:hAnsi="Arial"/>
                <w:color w:val="000000" w:themeColor="text1"/>
                <w:sz w:val="17"/>
              </w:rPr>
            </w:pPr>
            <w:r>
              <w:rPr>
                <w:rFonts w:ascii="Arial" w:hAnsi="Arial"/>
                <w:color w:val="000000" w:themeColor="text1"/>
                <w:sz w:val="17"/>
              </w:rPr>
              <w:t>√</w:t>
            </w:r>
          </w:p>
        </w:tc>
        <w:tc>
          <w:tcPr>
            <w:tcW w:w="591" w:type="dxa"/>
            <w:vAlign w:val="top"/>
          </w:tcPr>
          <w:p>
            <w:pPr>
              <w:pStyle w:val="13"/>
              <w:shd w:val="clear" w:fill="FFFFFF" w:themeFill="background1"/>
              <w:rPr>
                <w:rFonts w:ascii="Times New Roman"/>
                <w:color w:val="000000" w:themeColor="text1"/>
                <w:sz w:val="16"/>
              </w:rPr>
            </w:pPr>
          </w:p>
        </w:tc>
        <w:tc>
          <w:tcPr>
            <w:tcW w:w="459"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2" w:leftChars="0"/>
              <w:jc w:val="center"/>
              <w:rPr>
                <w:rFonts w:ascii="Arial" w:hAnsi="Arial"/>
                <w:color w:val="000000" w:themeColor="text1"/>
                <w:sz w:val="17"/>
              </w:rPr>
            </w:pPr>
            <w:r>
              <w:rPr>
                <w:rFonts w:ascii="Arial" w:hAnsi="Arial"/>
                <w:color w:val="000000" w:themeColor="text1"/>
                <w:sz w:val="17"/>
              </w:rPr>
              <w:t>√</w:t>
            </w:r>
          </w:p>
        </w:tc>
        <w:tc>
          <w:tcPr>
            <w:tcW w:w="448" w:type="dxa"/>
            <w:vAlign w:val="top"/>
          </w:tcPr>
          <w:p>
            <w:pPr>
              <w:pStyle w:val="13"/>
              <w:shd w:val="clear" w:fill="FFFFFF" w:themeFill="background1"/>
              <w:ind w:left="23" w:leftChars="0"/>
              <w:jc w:val="center"/>
              <w:rPr>
                <w:rFonts w:ascii="Arial" w:hAnsi="Arial"/>
                <w:color w:val="000000" w:themeColor="text1"/>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vAlign w:val="center"/>
          </w:tcPr>
          <w:p>
            <w:pPr>
              <w:pStyle w:val="13"/>
              <w:shd w:val="clear" w:fill="FFFFFF" w:themeFill="background1"/>
              <w:ind w:left="47" w:leftChars="0" w:right="18" w:rightChars="0"/>
              <w:jc w:val="both"/>
              <w:rPr>
                <w:rFonts w:hint="default" w:eastAsia="宋体"/>
                <w:color w:val="000000" w:themeColor="text1"/>
                <w:sz w:val="17"/>
                <w:lang w:val="en-US" w:eastAsia="zh-CN"/>
              </w:rPr>
            </w:pPr>
            <w:r>
              <w:rPr>
                <w:rFonts w:hint="eastAsia"/>
                <w:color w:val="000000" w:themeColor="text1"/>
                <w:sz w:val="17"/>
                <w:lang w:val="en-US" w:eastAsia="zh-CN"/>
              </w:rPr>
              <w:t>170</w:t>
            </w:r>
          </w:p>
        </w:tc>
        <w:tc>
          <w:tcPr>
            <w:tcW w:w="447" w:type="dxa"/>
            <w:shd w:val="clear" w:color="auto" w:fill="FFFFFF" w:themeFill="background1"/>
            <w:vAlign w:val="center"/>
          </w:tcPr>
          <w:p>
            <w:pPr>
              <w:pStyle w:val="13"/>
              <w:shd w:val="clear" w:fill="FFFFFF" w:themeFill="background1"/>
              <w:spacing w:line="235" w:lineRule="auto"/>
              <w:ind w:left="57" w:leftChars="0" w:right="25" w:rightChars="0"/>
              <w:jc w:val="both"/>
              <w:rPr>
                <w:rFonts w:hint="eastAsia"/>
                <w:color w:val="000000" w:themeColor="text1"/>
                <w:sz w:val="17"/>
                <w:lang w:eastAsia="zh-CN"/>
              </w:rPr>
            </w:pPr>
            <w:r>
              <w:rPr>
                <w:rFonts w:hint="eastAsia"/>
                <w:color w:val="000000" w:themeColor="text1"/>
                <w:sz w:val="17"/>
                <w:lang w:eastAsia="zh-CN"/>
              </w:rPr>
              <w:t>工程建设管理</w:t>
            </w:r>
          </w:p>
        </w:tc>
        <w:tc>
          <w:tcPr>
            <w:tcW w:w="1350" w:type="dxa"/>
            <w:shd w:val="clear" w:color="auto" w:fill="FFFFFF" w:themeFill="background1"/>
            <w:vAlign w:val="center"/>
          </w:tcPr>
          <w:p>
            <w:pPr>
              <w:pStyle w:val="13"/>
              <w:shd w:val="clear" w:fill="FFFFFF" w:themeFill="background1"/>
              <w:spacing w:before="4" w:line="235" w:lineRule="auto"/>
              <w:ind w:left="30" w:leftChars="0" w:right="100" w:rightChars="0"/>
              <w:jc w:val="both"/>
              <w:rPr>
                <w:rFonts w:hint="eastAsia" w:ascii="仿宋" w:hAnsi="仿宋" w:eastAsia="仿宋" w:cs="仿宋"/>
                <w:i w:val="0"/>
                <w:caps w:val="0"/>
                <w:color w:val="000000" w:themeColor="text1"/>
                <w:spacing w:val="0"/>
                <w:sz w:val="18"/>
                <w:szCs w:val="18"/>
                <w:shd w:val="clear" w:color="auto" w:fill="auto"/>
                <w:lang w:eastAsia="zh-CN"/>
              </w:rPr>
            </w:pPr>
            <w:r>
              <w:rPr>
                <w:rFonts w:hint="eastAsia" w:ascii="宋体" w:hAnsi="宋体" w:eastAsia="宋体" w:cs="宋体"/>
                <w:i w:val="0"/>
                <w:caps w:val="0"/>
                <w:color w:val="000000" w:themeColor="text1"/>
                <w:spacing w:val="0"/>
                <w:sz w:val="16"/>
                <w:szCs w:val="16"/>
                <w:shd w:val="clear" w:color="auto" w:fill="auto"/>
                <w:lang w:eastAsia="zh-CN"/>
              </w:rPr>
              <w:t>将建筑工程肢解发包</w:t>
            </w:r>
          </w:p>
        </w:tc>
        <w:tc>
          <w:tcPr>
            <w:tcW w:w="1954" w:type="dxa"/>
            <w:vAlign w:val="center"/>
          </w:tcPr>
          <w:p>
            <w:pPr>
              <w:pStyle w:val="13"/>
              <w:numPr>
                <w:ilvl w:val="0"/>
                <w:numId w:val="0"/>
              </w:numPr>
              <w:shd w:val="clear" w:fill="FFFFFF" w:themeFill="background1"/>
              <w:tabs>
                <w:tab w:val="left" w:pos="204"/>
              </w:tabs>
              <w:spacing w:line="235" w:lineRule="auto"/>
              <w:ind w:left="29" w:leftChars="0" w:right="18" w:rightChars="0"/>
              <w:jc w:val="both"/>
              <w:rPr>
                <w:color w:val="000000" w:themeColor="text1"/>
                <w:sz w:val="17"/>
              </w:rPr>
            </w:pPr>
            <w:r>
              <w:rPr>
                <w:rFonts w:hint="eastAsia"/>
                <w:color w:val="000000" w:themeColor="text1"/>
                <w:spacing w:val="-2"/>
                <w:sz w:val="17"/>
                <w:lang w:val="en-US" w:eastAsia="zh-CN"/>
              </w:rPr>
              <w:t>1.</w:t>
            </w:r>
            <w:r>
              <w:rPr>
                <w:color w:val="000000" w:themeColor="text1"/>
                <w:spacing w:val="-2"/>
                <w:sz w:val="17"/>
              </w:rPr>
              <w:t>机构职能、权责清单、</w:t>
            </w:r>
            <w:r>
              <w:rPr>
                <w:color w:val="000000" w:themeColor="text1"/>
                <w:sz w:val="17"/>
              </w:rPr>
              <w:t>执法人员名单；</w:t>
            </w:r>
          </w:p>
          <w:p>
            <w:pPr>
              <w:pStyle w:val="13"/>
              <w:numPr>
                <w:ilvl w:val="0"/>
                <w:numId w:val="0"/>
              </w:numPr>
              <w:shd w:val="clear" w:fill="FFFFFF" w:themeFill="background1"/>
              <w:tabs>
                <w:tab w:val="left" w:pos="204"/>
              </w:tabs>
              <w:spacing w:before="2" w:line="235" w:lineRule="auto"/>
              <w:ind w:left="29" w:leftChars="0" w:right="18" w:rightChars="0"/>
              <w:jc w:val="both"/>
              <w:rPr>
                <w:color w:val="000000" w:themeColor="text1"/>
                <w:sz w:val="17"/>
              </w:rPr>
            </w:pPr>
            <w:r>
              <w:rPr>
                <w:rFonts w:hint="eastAsia"/>
                <w:color w:val="000000" w:themeColor="text1"/>
                <w:spacing w:val="-2"/>
                <w:sz w:val="17"/>
                <w:lang w:val="en-US" w:eastAsia="zh-CN"/>
              </w:rPr>
              <w:t>2.</w:t>
            </w:r>
            <w:r>
              <w:rPr>
                <w:color w:val="000000" w:themeColor="text1"/>
                <w:spacing w:val="-2"/>
                <w:sz w:val="17"/>
              </w:rPr>
              <w:t>执法程序或行政强制流</w:t>
            </w:r>
            <w:r>
              <w:rPr>
                <w:color w:val="000000" w:themeColor="text1"/>
                <w:sz w:val="17"/>
              </w:rPr>
              <w:t>程图；</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3.</w:t>
            </w:r>
            <w:r>
              <w:rPr>
                <w:color w:val="000000" w:themeColor="text1"/>
                <w:sz w:val="17"/>
              </w:rPr>
              <w:t>执法依据；</w:t>
            </w:r>
          </w:p>
          <w:p>
            <w:pPr>
              <w:pStyle w:val="13"/>
              <w:numPr>
                <w:ilvl w:val="0"/>
                <w:numId w:val="0"/>
              </w:numPr>
              <w:shd w:val="clear" w:fill="FFFFFF" w:themeFill="background1"/>
              <w:tabs>
                <w:tab w:val="left" w:pos="204"/>
              </w:tabs>
              <w:spacing w:before="1" w:line="235" w:lineRule="auto"/>
              <w:ind w:left="29" w:leftChars="0" w:right="189" w:rightChars="0"/>
              <w:jc w:val="both"/>
              <w:rPr>
                <w:color w:val="000000" w:themeColor="text1"/>
                <w:sz w:val="17"/>
              </w:rPr>
            </w:pPr>
            <w:r>
              <w:rPr>
                <w:rFonts w:hint="eastAsia"/>
                <w:color w:val="000000" w:themeColor="text1"/>
                <w:spacing w:val="-2"/>
                <w:sz w:val="17"/>
                <w:lang w:val="en-US" w:eastAsia="zh-CN"/>
              </w:rPr>
              <w:t>4.</w:t>
            </w:r>
            <w:r>
              <w:rPr>
                <w:color w:val="000000" w:themeColor="text1"/>
                <w:spacing w:val="-2"/>
                <w:sz w:val="17"/>
              </w:rPr>
              <w:t>行政处罚自由裁量基</w:t>
            </w:r>
            <w:r>
              <w:rPr>
                <w:color w:val="000000" w:themeColor="text1"/>
                <w:sz w:val="17"/>
              </w:rPr>
              <w:t>准；</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5.</w:t>
            </w:r>
            <w:r>
              <w:rPr>
                <w:color w:val="000000" w:themeColor="text1"/>
                <w:sz w:val="17"/>
              </w:rPr>
              <w:t>咨询、监督投诉方式；</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6.</w:t>
            </w:r>
            <w:r>
              <w:rPr>
                <w:color w:val="000000" w:themeColor="text1"/>
                <w:sz w:val="17"/>
              </w:rPr>
              <w:t>处罚决定；</w:t>
            </w:r>
          </w:p>
          <w:p>
            <w:pPr>
              <w:pStyle w:val="13"/>
              <w:numPr>
                <w:ilvl w:val="0"/>
                <w:numId w:val="0"/>
              </w:numPr>
              <w:shd w:val="clear" w:fill="FFFFFF" w:themeFill="background1"/>
              <w:tabs>
                <w:tab w:val="left" w:pos="204"/>
              </w:tabs>
              <w:spacing w:line="216" w:lineRule="exact"/>
              <w:ind w:left="28" w:leftChars="0" w:firstLine="0" w:firstLineChars="0"/>
              <w:jc w:val="both"/>
              <w:rPr>
                <w:rFonts w:hint="eastAsia"/>
                <w:color w:val="000000" w:themeColor="text1"/>
                <w:sz w:val="17"/>
                <w:lang w:val="en-US" w:eastAsia="zh-CN"/>
              </w:rPr>
            </w:pPr>
            <w:r>
              <w:rPr>
                <w:rFonts w:hint="eastAsia"/>
                <w:color w:val="000000" w:themeColor="text1"/>
                <w:sz w:val="17"/>
                <w:lang w:val="en-US" w:eastAsia="zh-CN"/>
              </w:rPr>
              <w:t>7.</w:t>
            </w:r>
            <w:r>
              <w:rPr>
                <w:color w:val="000000" w:themeColor="text1"/>
                <w:sz w:val="17"/>
              </w:rPr>
              <w:t>救济渠道。</w:t>
            </w:r>
          </w:p>
        </w:tc>
        <w:tc>
          <w:tcPr>
            <w:tcW w:w="3003" w:type="dxa"/>
            <w:vAlign w:val="center"/>
          </w:tcPr>
          <w:p>
            <w:pPr>
              <w:pStyle w:val="13"/>
              <w:shd w:val="clear" w:fill="FFFFFF" w:themeFill="background1"/>
              <w:ind w:left="29" w:leftChars="0"/>
              <w:jc w:val="both"/>
              <w:rPr>
                <w:rFonts w:hint="eastAsia"/>
                <w:color w:val="000000" w:themeColor="text1"/>
                <w:sz w:val="17"/>
                <w:lang w:eastAsia="zh-CN"/>
              </w:rPr>
            </w:pPr>
            <w:r>
              <w:rPr>
                <w:rFonts w:hint="eastAsia"/>
                <w:color w:val="000000" w:themeColor="text1"/>
                <w:sz w:val="17"/>
                <w:lang w:eastAsia="zh-CN"/>
              </w:rPr>
              <w:t>《建设工程质量管理条例》</w:t>
            </w:r>
          </w:p>
        </w:tc>
        <w:tc>
          <w:tcPr>
            <w:tcW w:w="958" w:type="dxa"/>
            <w:vAlign w:val="center"/>
          </w:tcPr>
          <w:p>
            <w:pPr>
              <w:pStyle w:val="13"/>
              <w:numPr>
                <w:ilvl w:val="0"/>
                <w:numId w:val="0"/>
              </w:numPr>
              <w:shd w:val="clear" w:fill="FFFFFF" w:themeFill="background1"/>
              <w:tabs>
                <w:tab w:val="left" w:pos="203"/>
              </w:tabs>
              <w:spacing w:before="4" w:line="235" w:lineRule="auto"/>
              <w:ind w:left="29" w:leftChars="0" w:right="49" w:rightChars="0" w:firstLine="0" w:firstLineChars="0"/>
              <w:jc w:val="both"/>
              <w:rPr>
                <w:rFonts w:hint="eastAsia"/>
                <w:color w:val="000000" w:themeColor="text1"/>
                <w:sz w:val="17"/>
                <w:lang w:eastAsia="zh-CN"/>
              </w:rPr>
            </w:pPr>
            <w:r>
              <w:rPr>
                <w:rFonts w:hint="eastAsia"/>
                <w:color w:val="000000" w:themeColor="text1"/>
                <w:sz w:val="17"/>
                <w:lang w:eastAsia="zh-CN"/>
              </w:rPr>
              <w:t>按具体要求执行</w:t>
            </w:r>
          </w:p>
        </w:tc>
        <w:tc>
          <w:tcPr>
            <w:tcW w:w="486" w:type="dxa"/>
            <w:vAlign w:val="center"/>
          </w:tcPr>
          <w:p>
            <w:pPr>
              <w:pStyle w:val="13"/>
              <w:shd w:val="clear" w:fill="FFFFFF" w:themeFill="background1"/>
              <w:spacing w:line="235" w:lineRule="auto"/>
              <w:ind w:left="29" w:leftChars="0" w:right="92" w:rightChars="0"/>
              <w:jc w:val="both"/>
              <w:rPr>
                <w:rFonts w:hint="eastAsia"/>
                <w:color w:val="000000" w:themeColor="text1"/>
                <w:sz w:val="17"/>
                <w:lang w:eastAsia="zh-CN"/>
              </w:rPr>
            </w:pPr>
            <w:r>
              <w:rPr>
                <w:rFonts w:hint="eastAsia"/>
                <w:color w:val="000000" w:themeColor="text1"/>
                <w:sz w:val="17"/>
                <w:lang w:eastAsia="zh-CN"/>
              </w:rPr>
              <w:t>汽开区建设局</w:t>
            </w:r>
          </w:p>
        </w:tc>
        <w:tc>
          <w:tcPr>
            <w:tcW w:w="2807" w:type="dxa"/>
            <w:vAlign w:val="center"/>
          </w:tcPr>
          <w:p>
            <w:pPr>
              <w:pStyle w:val="13"/>
              <w:shd w:val="clear" w:fill="FFFFFF" w:themeFill="background1"/>
              <w:tabs>
                <w:tab w:val="left" w:pos="1403"/>
              </w:tabs>
              <w:spacing w:line="214" w:lineRule="exact"/>
              <w:ind w:left="28"/>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8" w:leftChars="0"/>
              <w:jc w:val="both"/>
              <w:rPr>
                <w:color w:val="000000" w:themeColor="text1"/>
                <w:sz w:val="17"/>
              </w:rPr>
            </w:pPr>
            <w:r>
              <w:rPr>
                <w:color w:val="000000" w:themeColor="text1"/>
                <w:sz w:val="17"/>
              </w:rPr>
              <w:t>■公开查阅点</w:t>
            </w:r>
          </w:p>
        </w:tc>
        <w:tc>
          <w:tcPr>
            <w:tcW w:w="577"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7" w:leftChars="0"/>
              <w:jc w:val="center"/>
              <w:rPr>
                <w:rFonts w:ascii="Arial" w:hAnsi="Arial"/>
                <w:color w:val="000000" w:themeColor="text1"/>
                <w:sz w:val="17"/>
              </w:rPr>
            </w:pPr>
            <w:r>
              <w:rPr>
                <w:rFonts w:ascii="Arial" w:hAnsi="Arial"/>
                <w:color w:val="000000" w:themeColor="text1"/>
                <w:sz w:val="17"/>
              </w:rPr>
              <w:t>√</w:t>
            </w:r>
          </w:p>
        </w:tc>
        <w:tc>
          <w:tcPr>
            <w:tcW w:w="486" w:type="dxa"/>
            <w:vAlign w:val="top"/>
          </w:tcPr>
          <w:p>
            <w:pPr>
              <w:pStyle w:val="13"/>
              <w:shd w:val="clear" w:fill="FFFFFF" w:themeFill="background1"/>
              <w:rPr>
                <w:rFonts w:ascii="Times New Roman"/>
                <w:color w:val="000000" w:themeColor="text1"/>
                <w:sz w:val="16"/>
              </w:rPr>
            </w:pPr>
          </w:p>
        </w:tc>
        <w:tc>
          <w:tcPr>
            <w:tcW w:w="486"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spacing w:before="7"/>
              <w:rPr>
                <w:rFonts w:ascii="黑体"/>
                <w:color w:val="000000" w:themeColor="text1"/>
                <w:sz w:val="15"/>
              </w:rPr>
            </w:pPr>
          </w:p>
          <w:p>
            <w:pPr>
              <w:pStyle w:val="13"/>
              <w:shd w:val="clear" w:fill="FFFFFF" w:themeFill="background1"/>
              <w:spacing w:before="7"/>
              <w:rPr>
                <w:rFonts w:ascii="黑体"/>
                <w:color w:val="000000" w:themeColor="text1"/>
                <w:sz w:val="15"/>
              </w:rPr>
            </w:pPr>
          </w:p>
          <w:p>
            <w:pPr>
              <w:pStyle w:val="13"/>
              <w:shd w:val="clear" w:fill="FFFFFF" w:themeFill="background1"/>
              <w:spacing w:before="7"/>
              <w:rPr>
                <w:rFonts w:ascii="黑体"/>
                <w:color w:val="000000" w:themeColor="text1"/>
                <w:sz w:val="15"/>
              </w:rPr>
            </w:pPr>
          </w:p>
          <w:p>
            <w:pPr>
              <w:pStyle w:val="13"/>
              <w:shd w:val="clear" w:fill="FFFFFF" w:themeFill="background1"/>
              <w:ind w:left="25" w:leftChars="0"/>
              <w:jc w:val="center"/>
              <w:rPr>
                <w:rFonts w:ascii="Arial" w:hAnsi="Arial"/>
                <w:color w:val="000000" w:themeColor="text1"/>
                <w:sz w:val="17"/>
              </w:rPr>
            </w:pPr>
            <w:r>
              <w:rPr>
                <w:rFonts w:ascii="Arial" w:hAnsi="Arial"/>
                <w:color w:val="000000" w:themeColor="text1"/>
                <w:sz w:val="17"/>
              </w:rPr>
              <w:t>√</w:t>
            </w:r>
          </w:p>
        </w:tc>
        <w:tc>
          <w:tcPr>
            <w:tcW w:w="591" w:type="dxa"/>
            <w:vAlign w:val="top"/>
          </w:tcPr>
          <w:p>
            <w:pPr>
              <w:pStyle w:val="13"/>
              <w:shd w:val="clear" w:fill="FFFFFF" w:themeFill="background1"/>
              <w:rPr>
                <w:rFonts w:ascii="Times New Roman"/>
                <w:color w:val="000000" w:themeColor="text1"/>
                <w:sz w:val="16"/>
              </w:rPr>
            </w:pPr>
          </w:p>
        </w:tc>
        <w:tc>
          <w:tcPr>
            <w:tcW w:w="459"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2" w:leftChars="0"/>
              <w:jc w:val="center"/>
              <w:rPr>
                <w:rFonts w:ascii="Arial" w:hAnsi="Arial"/>
                <w:color w:val="000000" w:themeColor="text1"/>
                <w:sz w:val="17"/>
              </w:rPr>
            </w:pPr>
            <w:r>
              <w:rPr>
                <w:rFonts w:ascii="Arial" w:hAnsi="Arial"/>
                <w:color w:val="000000" w:themeColor="text1"/>
                <w:sz w:val="17"/>
              </w:rPr>
              <w:t>√</w:t>
            </w:r>
          </w:p>
        </w:tc>
        <w:tc>
          <w:tcPr>
            <w:tcW w:w="448" w:type="dxa"/>
            <w:vAlign w:val="top"/>
          </w:tcPr>
          <w:p>
            <w:pPr>
              <w:pStyle w:val="13"/>
              <w:shd w:val="clear" w:fill="FFFFFF" w:themeFill="background1"/>
              <w:ind w:left="23" w:leftChars="0"/>
              <w:jc w:val="center"/>
              <w:rPr>
                <w:rFonts w:ascii="Arial" w:hAnsi="Arial"/>
                <w:color w:val="000000" w:themeColor="text1"/>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vAlign w:val="center"/>
          </w:tcPr>
          <w:p>
            <w:pPr>
              <w:pStyle w:val="13"/>
              <w:shd w:val="clear" w:fill="FFFFFF" w:themeFill="background1"/>
              <w:ind w:left="47" w:leftChars="0" w:right="18" w:rightChars="0"/>
              <w:jc w:val="both"/>
              <w:rPr>
                <w:rFonts w:hint="default" w:eastAsia="宋体"/>
                <w:color w:val="000000" w:themeColor="text1"/>
                <w:sz w:val="17"/>
                <w:lang w:val="en-US" w:eastAsia="zh-CN"/>
              </w:rPr>
            </w:pPr>
            <w:r>
              <w:rPr>
                <w:rFonts w:hint="eastAsia"/>
                <w:color w:val="000000" w:themeColor="text1"/>
                <w:sz w:val="17"/>
                <w:lang w:val="en-US" w:eastAsia="zh-CN"/>
              </w:rPr>
              <w:t>171</w:t>
            </w:r>
          </w:p>
        </w:tc>
        <w:tc>
          <w:tcPr>
            <w:tcW w:w="447" w:type="dxa"/>
            <w:shd w:val="clear" w:color="auto" w:fill="FFFFFF" w:themeFill="background1"/>
            <w:vAlign w:val="center"/>
          </w:tcPr>
          <w:p>
            <w:pPr>
              <w:pStyle w:val="13"/>
              <w:shd w:val="clear" w:fill="FFFFFF" w:themeFill="background1"/>
              <w:spacing w:line="235" w:lineRule="auto"/>
              <w:ind w:left="57" w:leftChars="0" w:right="25" w:rightChars="0"/>
              <w:jc w:val="both"/>
              <w:rPr>
                <w:rFonts w:hint="eastAsia"/>
                <w:color w:val="000000" w:themeColor="text1"/>
                <w:sz w:val="17"/>
                <w:lang w:eastAsia="zh-CN"/>
              </w:rPr>
            </w:pPr>
            <w:r>
              <w:rPr>
                <w:rFonts w:hint="eastAsia"/>
                <w:color w:val="000000" w:themeColor="text1"/>
                <w:sz w:val="17"/>
                <w:lang w:eastAsia="zh-CN"/>
              </w:rPr>
              <w:t>工程建设管理</w:t>
            </w:r>
          </w:p>
        </w:tc>
        <w:tc>
          <w:tcPr>
            <w:tcW w:w="1350" w:type="dxa"/>
            <w:shd w:val="clear" w:color="auto" w:fill="FFFFFF" w:themeFill="background1"/>
            <w:vAlign w:val="center"/>
          </w:tcPr>
          <w:p>
            <w:pPr>
              <w:pStyle w:val="13"/>
              <w:shd w:val="clear" w:fill="FFFFFF" w:themeFill="background1"/>
              <w:spacing w:before="4" w:line="235" w:lineRule="auto"/>
              <w:ind w:left="30" w:leftChars="0" w:right="100" w:rightChars="0"/>
              <w:jc w:val="both"/>
              <w:rPr>
                <w:rFonts w:hint="eastAsia" w:ascii="仿宋" w:hAnsi="仿宋" w:eastAsia="仿宋" w:cs="仿宋"/>
                <w:i w:val="0"/>
                <w:caps w:val="0"/>
                <w:color w:val="000000" w:themeColor="text1"/>
                <w:spacing w:val="0"/>
                <w:sz w:val="18"/>
                <w:szCs w:val="18"/>
                <w:shd w:val="clear" w:color="auto" w:fill="auto"/>
                <w:lang w:eastAsia="zh-CN"/>
              </w:rPr>
            </w:pPr>
            <w:r>
              <w:rPr>
                <w:rFonts w:hint="eastAsia" w:ascii="宋体" w:hAnsi="宋体" w:eastAsia="宋体" w:cs="宋体"/>
                <w:i w:val="0"/>
                <w:caps w:val="0"/>
                <w:color w:val="000000" w:themeColor="text1"/>
                <w:spacing w:val="0"/>
                <w:sz w:val="16"/>
                <w:szCs w:val="16"/>
                <w:shd w:val="clear" w:color="auto" w:fill="auto"/>
              </w:rPr>
              <w:t>建设单位将建设工程发包给不具有相应资质等级的勘察、设计、施工单位或者委托给不具有相应资质等级的工程监理单位</w:t>
            </w:r>
          </w:p>
        </w:tc>
        <w:tc>
          <w:tcPr>
            <w:tcW w:w="1954" w:type="dxa"/>
            <w:vAlign w:val="center"/>
          </w:tcPr>
          <w:p>
            <w:pPr>
              <w:pStyle w:val="13"/>
              <w:numPr>
                <w:ilvl w:val="0"/>
                <w:numId w:val="0"/>
              </w:numPr>
              <w:shd w:val="clear" w:fill="FFFFFF" w:themeFill="background1"/>
              <w:tabs>
                <w:tab w:val="left" w:pos="204"/>
              </w:tabs>
              <w:spacing w:line="235" w:lineRule="auto"/>
              <w:ind w:left="29" w:leftChars="0" w:right="18" w:rightChars="0"/>
              <w:jc w:val="both"/>
              <w:rPr>
                <w:color w:val="000000" w:themeColor="text1"/>
                <w:sz w:val="17"/>
              </w:rPr>
            </w:pPr>
            <w:r>
              <w:rPr>
                <w:rFonts w:hint="eastAsia"/>
                <w:color w:val="000000" w:themeColor="text1"/>
                <w:spacing w:val="-2"/>
                <w:sz w:val="17"/>
                <w:lang w:val="en-US" w:eastAsia="zh-CN"/>
              </w:rPr>
              <w:t>1.</w:t>
            </w:r>
            <w:r>
              <w:rPr>
                <w:color w:val="000000" w:themeColor="text1"/>
                <w:spacing w:val="-2"/>
                <w:sz w:val="17"/>
              </w:rPr>
              <w:t>机构职能、权责清单、</w:t>
            </w:r>
            <w:r>
              <w:rPr>
                <w:color w:val="000000" w:themeColor="text1"/>
                <w:sz w:val="17"/>
              </w:rPr>
              <w:t>执法人员名单；</w:t>
            </w:r>
          </w:p>
          <w:p>
            <w:pPr>
              <w:pStyle w:val="13"/>
              <w:numPr>
                <w:ilvl w:val="0"/>
                <w:numId w:val="0"/>
              </w:numPr>
              <w:shd w:val="clear" w:fill="FFFFFF" w:themeFill="background1"/>
              <w:tabs>
                <w:tab w:val="left" w:pos="204"/>
              </w:tabs>
              <w:spacing w:before="2" w:line="235" w:lineRule="auto"/>
              <w:ind w:left="29" w:leftChars="0" w:right="18" w:rightChars="0"/>
              <w:jc w:val="both"/>
              <w:rPr>
                <w:color w:val="000000" w:themeColor="text1"/>
                <w:sz w:val="17"/>
              </w:rPr>
            </w:pPr>
            <w:r>
              <w:rPr>
                <w:rFonts w:hint="eastAsia"/>
                <w:color w:val="000000" w:themeColor="text1"/>
                <w:spacing w:val="-2"/>
                <w:sz w:val="17"/>
                <w:lang w:val="en-US" w:eastAsia="zh-CN"/>
              </w:rPr>
              <w:t>2.</w:t>
            </w:r>
            <w:r>
              <w:rPr>
                <w:color w:val="000000" w:themeColor="text1"/>
                <w:spacing w:val="-2"/>
                <w:sz w:val="17"/>
              </w:rPr>
              <w:t>执法程序或行政强制流</w:t>
            </w:r>
            <w:r>
              <w:rPr>
                <w:color w:val="000000" w:themeColor="text1"/>
                <w:sz w:val="17"/>
              </w:rPr>
              <w:t>程图；</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3.</w:t>
            </w:r>
            <w:r>
              <w:rPr>
                <w:color w:val="000000" w:themeColor="text1"/>
                <w:sz w:val="17"/>
              </w:rPr>
              <w:t>执法依据；</w:t>
            </w:r>
          </w:p>
          <w:p>
            <w:pPr>
              <w:pStyle w:val="13"/>
              <w:numPr>
                <w:ilvl w:val="0"/>
                <w:numId w:val="0"/>
              </w:numPr>
              <w:shd w:val="clear" w:fill="FFFFFF" w:themeFill="background1"/>
              <w:tabs>
                <w:tab w:val="left" w:pos="204"/>
              </w:tabs>
              <w:spacing w:before="1" w:line="235" w:lineRule="auto"/>
              <w:ind w:left="29" w:leftChars="0" w:right="189" w:rightChars="0"/>
              <w:jc w:val="both"/>
              <w:rPr>
                <w:color w:val="000000" w:themeColor="text1"/>
                <w:sz w:val="17"/>
              </w:rPr>
            </w:pPr>
            <w:r>
              <w:rPr>
                <w:rFonts w:hint="eastAsia"/>
                <w:color w:val="000000" w:themeColor="text1"/>
                <w:spacing w:val="-2"/>
                <w:sz w:val="17"/>
                <w:lang w:val="en-US" w:eastAsia="zh-CN"/>
              </w:rPr>
              <w:t>4.</w:t>
            </w:r>
            <w:r>
              <w:rPr>
                <w:color w:val="000000" w:themeColor="text1"/>
                <w:spacing w:val="-2"/>
                <w:sz w:val="17"/>
              </w:rPr>
              <w:t>行政处罚自由裁量基</w:t>
            </w:r>
            <w:r>
              <w:rPr>
                <w:color w:val="000000" w:themeColor="text1"/>
                <w:sz w:val="17"/>
              </w:rPr>
              <w:t>准；</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5.</w:t>
            </w:r>
            <w:r>
              <w:rPr>
                <w:color w:val="000000" w:themeColor="text1"/>
                <w:sz w:val="17"/>
              </w:rPr>
              <w:t>咨询、监督投诉方式；</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6.</w:t>
            </w:r>
            <w:r>
              <w:rPr>
                <w:color w:val="000000" w:themeColor="text1"/>
                <w:sz w:val="17"/>
              </w:rPr>
              <w:t>处罚决定；</w:t>
            </w:r>
          </w:p>
          <w:p>
            <w:pPr>
              <w:pStyle w:val="13"/>
              <w:numPr>
                <w:ilvl w:val="0"/>
                <w:numId w:val="0"/>
              </w:numPr>
              <w:shd w:val="clear" w:fill="FFFFFF" w:themeFill="background1"/>
              <w:tabs>
                <w:tab w:val="left" w:pos="204"/>
              </w:tabs>
              <w:spacing w:line="216" w:lineRule="exact"/>
              <w:ind w:left="28" w:leftChars="0" w:firstLine="0" w:firstLineChars="0"/>
              <w:jc w:val="both"/>
              <w:rPr>
                <w:rFonts w:hint="eastAsia"/>
                <w:color w:val="000000" w:themeColor="text1"/>
                <w:sz w:val="17"/>
                <w:lang w:val="en-US" w:eastAsia="zh-CN"/>
              </w:rPr>
            </w:pPr>
            <w:r>
              <w:rPr>
                <w:rFonts w:hint="eastAsia"/>
                <w:color w:val="000000" w:themeColor="text1"/>
                <w:sz w:val="17"/>
                <w:lang w:val="en-US" w:eastAsia="zh-CN"/>
              </w:rPr>
              <w:t>7.</w:t>
            </w:r>
            <w:r>
              <w:rPr>
                <w:color w:val="000000" w:themeColor="text1"/>
                <w:sz w:val="17"/>
              </w:rPr>
              <w:t>救济渠道。</w:t>
            </w:r>
          </w:p>
        </w:tc>
        <w:tc>
          <w:tcPr>
            <w:tcW w:w="3003" w:type="dxa"/>
            <w:vAlign w:val="center"/>
          </w:tcPr>
          <w:p>
            <w:pPr>
              <w:pStyle w:val="13"/>
              <w:shd w:val="clear" w:fill="FFFFFF" w:themeFill="background1"/>
              <w:ind w:left="29" w:leftChars="0"/>
              <w:jc w:val="both"/>
              <w:rPr>
                <w:rFonts w:hint="eastAsia"/>
                <w:color w:val="000000" w:themeColor="text1"/>
                <w:sz w:val="17"/>
                <w:lang w:eastAsia="zh-CN"/>
              </w:rPr>
            </w:pPr>
            <w:r>
              <w:rPr>
                <w:rFonts w:hint="eastAsia"/>
                <w:color w:val="000000" w:themeColor="text1"/>
                <w:sz w:val="17"/>
                <w:lang w:eastAsia="zh-CN"/>
              </w:rPr>
              <w:t>《建设工程质量管理条例》</w:t>
            </w:r>
          </w:p>
        </w:tc>
        <w:tc>
          <w:tcPr>
            <w:tcW w:w="958" w:type="dxa"/>
            <w:vAlign w:val="center"/>
          </w:tcPr>
          <w:p>
            <w:pPr>
              <w:pStyle w:val="13"/>
              <w:numPr>
                <w:ilvl w:val="0"/>
                <w:numId w:val="0"/>
              </w:numPr>
              <w:shd w:val="clear" w:fill="FFFFFF" w:themeFill="background1"/>
              <w:tabs>
                <w:tab w:val="left" w:pos="203"/>
              </w:tabs>
              <w:spacing w:before="4" w:line="235" w:lineRule="auto"/>
              <w:ind w:left="29" w:leftChars="0" w:right="49" w:rightChars="0" w:firstLine="0" w:firstLineChars="0"/>
              <w:jc w:val="both"/>
              <w:rPr>
                <w:rFonts w:hint="eastAsia"/>
                <w:color w:val="000000" w:themeColor="text1"/>
                <w:sz w:val="17"/>
                <w:lang w:eastAsia="zh-CN"/>
              </w:rPr>
            </w:pPr>
            <w:r>
              <w:rPr>
                <w:rFonts w:hint="eastAsia"/>
                <w:color w:val="000000" w:themeColor="text1"/>
                <w:sz w:val="17"/>
                <w:lang w:eastAsia="zh-CN"/>
              </w:rPr>
              <w:t>按具体要求执行</w:t>
            </w:r>
          </w:p>
        </w:tc>
        <w:tc>
          <w:tcPr>
            <w:tcW w:w="486" w:type="dxa"/>
            <w:vAlign w:val="center"/>
          </w:tcPr>
          <w:p>
            <w:pPr>
              <w:pStyle w:val="13"/>
              <w:shd w:val="clear" w:fill="FFFFFF" w:themeFill="background1"/>
              <w:spacing w:line="235" w:lineRule="auto"/>
              <w:ind w:left="29" w:leftChars="0" w:right="92" w:rightChars="0"/>
              <w:jc w:val="both"/>
              <w:rPr>
                <w:rFonts w:hint="eastAsia"/>
                <w:color w:val="000000" w:themeColor="text1"/>
                <w:sz w:val="17"/>
                <w:lang w:eastAsia="zh-CN"/>
              </w:rPr>
            </w:pPr>
            <w:r>
              <w:rPr>
                <w:rFonts w:hint="eastAsia"/>
                <w:color w:val="000000" w:themeColor="text1"/>
                <w:sz w:val="17"/>
                <w:lang w:eastAsia="zh-CN"/>
              </w:rPr>
              <w:t>汽开区建设局</w:t>
            </w:r>
          </w:p>
        </w:tc>
        <w:tc>
          <w:tcPr>
            <w:tcW w:w="2807" w:type="dxa"/>
            <w:vAlign w:val="center"/>
          </w:tcPr>
          <w:p>
            <w:pPr>
              <w:pStyle w:val="13"/>
              <w:shd w:val="clear" w:fill="FFFFFF" w:themeFill="background1"/>
              <w:tabs>
                <w:tab w:val="left" w:pos="1403"/>
              </w:tabs>
              <w:spacing w:line="214" w:lineRule="exact"/>
              <w:ind w:left="28"/>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8" w:leftChars="0"/>
              <w:jc w:val="both"/>
              <w:rPr>
                <w:color w:val="000000" w:themeColor="text1"/>
                <w:sz w:val="17"/>
              </w:rPr>
            </w:pPr>
            <w:r>
              <w:rPr>
                <w:color w:val="000000" w:themeColor="text1"/>
                <w:sz w:val="17"/>
              </w:rPr>
              <w:t>■公开查阅点</w:t>
            </w:r>
          </w:p>
        </w:tc>
        <w:tc>
          <w:tcPr>
            <w:tcW w:w="577"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7" w:leftChars="0"/>
              <w:jc w:val="center"/>
              <w:rPr>
                <w:rFonts w:ascii="Arial" w:hAnsi="Arial"/>
                <w:color w:val="000000" w:themeColor="text1"/>
                <w:sz w:val="17"/>
              </w:rPr>
            </w:pPr>
            <w:r>
              <w:rPr>
                <w:rFonts w:ascii="Arial" w:hAnsi="Arial"/>
                <w:color w:val="000000" w:themeColor="text1"/>
                <w:sz w:val="17"/>
              </w:rPr>
              <w:t>√</w:t>
            </w:r>
          </w:p>
        </w:tc>
        <w:tc>
          <w:tcPr>
            <w:tcW w:w="486" w:type="dxa"/>
            <w:vAlign w:val="top"/>
          </w:tcPr>
          <w:p>
            <w:pPr>
              <w:pStyle w:val="13"/>
              <w:shd w:val="clear" w:fill="FFFFFF" w:themeFill="background1"/>
              <w:rPr>
                <w:rFonts w:ascii="Times New Roman"/>
                <w:color w:val="000000" w:themeColor="text1"/>
                <w:sz w:val="16"/>
              </w:rPr>
            </w:pPr>
          </w:p>
        </w:tc>
        <w:tc>
          <w:tcPr>
            <w:tcW w:w="486"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5" w:leftChars="0"/>
              <w:jc w:val="center"/>
              <w:rPr>
                <w:rFonts w:ascii="Arial" w:hAnsi="Arial"/>
                <w:color w:val="000000" w:themeColor="text1"/>
                <w:sz w:val="17"/>
              </w:rPr>
            </w:pPr>
            <w:r>
              <w:rPr>
                <w:rFonts w:ascii="Arial" w:hAnsi="Arial"/>
                <w:color w:val="000000" w:themeColor="text1"/>
                <w:sz w:val="17"/>
              </w:rPr>
              <w:t>√</w:t>
            </w:r>
          </w:p>
        </w:tc>
        <w:tc>
          <w:tcPr>
            <w:tcW w:w="591" w:type="dxa"/>
            <w:vAlign w:val="top"/>
          </w:tcPr>
          <w:p>
            <w:pPr>
              <w:pStyle w:val="13"/>
              <w:shd w:val="clear" w:fill="FFFFFF" w:themeFill="background1"/>
              <w:rPr>
                <w:rFonts w:ascii="Times New Roman"/>
                <w:color w:val="000000" w:themeColor="text1"/>
                <w:sz w:val="16"/>
              </w:rPr>
            </w:pPr>
          </w:p>
        </w:tc>
        <w:tc>
          <w:tcPr>
            <w:tcW w:w="459"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2" w:leftChars="0"/>
              <w:jc w:val="center"/>
              <w:rPr>
                <w:rFonts w:ascii="Arial" w:hAnsi="Arial"/>
                <w:color w:val="000000" w:themeColor="text1"/>
                <w:sz w:val="17"/>
              </w:rPr>
            </w:pPr>
            <w:r>
              <w:rPr>
                <w:rFonts w:ascii="Arial" w:hAnsi="Arial"/>
                <w:color w:val="000000" w:themeColor="text1"/>
                <w:sz w:val="17"/>
              </w:rPr>
              <w:t>√</w:t>
            </w:r>
          </w:p>
        </w:tc>
        <w:tc>
          <w:tcPr>
            <w:tcW w:w="448" w:type="dxa"/>
            <w:vAlign w:val="top"/>
          </w:tcPr>
          <w:p>
            <w:pPr>
              <w:pStyle w:val="13"/>
              <w:shd w:val="clear" w:fill="FFFFFF" w:themeFill="background1"/>
              <w:ind w:left="23" w:leftChars="0"/>
              <w:jc w:val="center"/>
              <w:rPr>
                <w:rFonts w:ascii="Arial" w:hAnsi="Arial"/>
                <w:color w:val="000000" w:themeColor="text1"/>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vAlign w:val="center"/>
          </w:tcPr>
          <w:p>
            <w:pPr>
              <w:pStyle w:val="13"/>
              <w:shd w:val="clear" w:fill="FFFFFF" w:themeFill="background1"/>
              <w:ind w:left="47" w:leftChars="0" w:right="18" w:rightChars="0"/>
              <w:jc w:val="center"/>
              <w:rPr>
                <w:rFonts w:hint="default" w:eastAsia="宋体"/>
                <w:color w:val="000000" w:themeColor="text1"/>
                <w:sz w:val="17"/>
                <w:lang w:val="en-US" w:eastAsia="zh-CN"/>
              </w:rPr>
            </w:pPr>
            <w:r>
              <w:rPr>
                <w:rFonts w:hint="eastAsia"/>
                <w:color w:val="000000" w:themeColor="text1"/>
                <w:sz w:val="17"/>
                <w:lang w:val="en-US" w:eastAsia="zh-CN"/>
              </w:rPr>
              <w:t>172</w:t>
            </w:r>
          </w:p>
        </w:tc>
        <w:tc>
          <w:tcPr>
            <w:tcW w:w="447" w:type="dxa"/>
            <w:shd w:val="clear" w:color="auto" w:fill="FFFFFF" w:themeFill="background1"/>
            <w:vAlign w:val="center"/>
          </w:tcPr>
          <w:p>
            <w:pPr>
              <w:pStyle w:val="13"/>
              <w:shd w:val="clear" w:fill="FFFFFF" w:themeFill="background1"/>
              <w:spacing w:line="235" w:lineRule="auto"/>
              <w:ind w:left="57" w:leftChars="0" w:right="25" w:rightChars="0"/>
              <w:jc w:val="both"/>
              <w:rPr>
                <w:rFonts w:hint="eastAsia"/>
                <w:color w:val="000000" w:themeColor="text1"/>
                <w:sz w:val="17"/>
                <w:lang w:eastAsia="zh-CN"/>
              </w:rPr>
            </w:pPr>
            <w:r>
              <w:rPr>
                <w:rFonts w:hint="eastAsia"/>
                <w:color w:val="000000" w:themeColor="text1"/>
                <w:sz w:val="17"/>
                <w:lang w:eastAsia="zh-CN"/>
              </w:rPr>
              <w:t>工程建设管理</w:t>
            </w:r>
          </w:p>
        </w:tc>
        <w:tc>
          <w:tcPr>
            <w:tcW w:w="1350" w:type="dxa"/>
            <w:shd w:val="clear" w:color="auto" w:fill="FFFFFF" w:themeFill="background1"/>
            <w:vAlign w:val="center"/>
          </w:tcPr>
          <w:p>
            <w:pPr>
              <w:pStyle w:val="13"/>
              <w:shd w:val="clear" w:fill="FFFFFF" w:themeFill="background1"/>
              <w:spacing w:before="4" w:line="235" w:lineRule="auto"/>
              <w:ind w:left="30" w:leftChars="0" w:right="100" w:rightChars="0"/>
              <w:jc w:val="both"/>
              <w:rPr>
                <w:rFonts w:hint="eastAsia" w:ascii="仿宋" w:hAnsi="仿宋" w:eastAsia="仿宋" w:cs="仿宋"/>
                <w:i w:val="0"/>
                <w:caps w:val="0"/>
                <w:color w:val="000000" w:themeColor="text1"/>
                <w:spacing w:val="0"/>
                <w:sz w:val="16"/>
                <w:szCs w:val="16"/>
                <w:shd w:val="clear" w:color="auto" w:fill="auto"/>
                <w:lang w:eastAsia="zh-CN"/>
              </w:rPr>
            </w:pPr>
            <w:r>
              <w:rPr>
                <w:rFonts w:hint="eastAsia" w:ascii="宋体" w:hAnsi="宋体" w:eastAsia="宋体" w:cs="宋体"/>
                <w:i w:val="0"/>
                <w:caps w:val="0"/>
                <w:color w:val="000000" w:themeColor="text1"/>
                <w:spacing w:val="0"/>
                <w:sz w:val="16"/>
                <w:szCs w:val="16"/>
                <w:shd w:val="clear" w:color="auto" w:fill="auto"/>
                <w:lang w:eastAsia="zh-CN"/>
              </w:rPr>
              <w:t>承包单位将承包的工程转包，或者违法分包</w:t>
            </w:r>
          </w:p>
        </w:tc>
        <w:tc>
          <w:tcPr>
            <w:tcW w:w="1954" w:type="dxa"/>
            <w:vAlign w:val="center"/>
          </w:tcPr>
          <w:p>
            <w:pPr>
              <w:pStyle w:val="13"/>
              <w:numPr>
                <w:ilvl w:val="0"/>
                <w:numId w:val="0"/>
              </w:numPr>
              <w:shd w:val="clear" w:fill="FFFFFF" w:themeFill="background1"/>
              <w:tabs>
                <w:tab w:val="left" w:pos="204"/>
              </w:tabs>
              <w:spacing w:line="235" w:lineRule="auto"/>
              <w:ind w:left="29" w:leftChars="0" w:right="18" w:rightChars="0"/>
              <w:jc w:val="both"/>
              <w:rPr>
                <w:color w:val="000000" w:themeColor="text1"/>
                <w:sz w:val="17"/>
              </w:rPr>
            </w:pPr>
            <w:r>
              <w:rPr>
                <w:rFonts w:hint="eastAsia"/>
                <w:color w:val="000000" w:themeColor="text1"/>
                <w:spacing w:val="-2"/>
                <w:sz w:val="17"/>
                <w:lang w:val="en-US" w:eastAsia="zh-CN"/>
              </w:rPr>
              <w:t>1.</w:t>
            </w:r>
            <w:r>
              <w:rPr>
                <w:color w:val="000000" w:themeColor="text1"/>
                <w:spacing w:val="-2"/>
                <w:sz w:val="17"/>
              </w:rPr>
              <w:t>机构职能、权责清单、</w:t>
            </w:r>
            <w:r>
              <w:rPr>
                <w:color w:val="000000" w:themeColor="text1"/>
                <w:sz w:val="17"/>
              </w:rPr>
              <w:t>执法人员名单；</w:t>
            </w:r>
          </w:p>
          <w:p>
            <w:pPr>
              <w:pStyle w:val="13"/>
              <w:numPr>
                <w:ilvl w:val="0"/>
                <w:numId w:val="0"/>
              </w:numPr>
              <w:shd w:val="clear" w:fill="FFFFFF" w:themeFill="background1"/>
              <w:tabs>
                <w:tab w:val="left" w:pos="204"/>
              </w:tabs>
              <w:spacing w:before="2" w:line="235" w:lineRule="auto"/>
              <w:ind w:left="29" w:leftChars="0" w:right="18" w:rightChars="0"/>
              <w:jc w:val="both"/>
              <w:rPr>
                <w:color w:val="000000" w:themeColor="text1"/>
                <w:sz w:val="17"/>
              </w:rPr>
            </w:pPr>
            <w:r>
              <w:rPr>
                <w:rFonts w:hint="eastAsia"/>
                <w:color w:val="000000" w:themeColor="text1"/>
                <w:spacing w:val="-2"/>
                <w:sz w:val="17"/>
                <w:lang w:val="en-US" w:eastAsia="zh-CN"/>
              </w:rPr>
              <w:t>2.</w:t>
            </w:r>
            <w:r>
              <w:rPr>
                <w:color w:val="000000" w:themeColor="text1"/>
                <w:spacing w:val="-2"/>
                <w:sz w:val="17"/>
              </w:rPr>
              <w:t>执法程序或行政强制流</w:t>
            </w:r>
            <w:r>
              <w:rPr>
                <w:color w:val="000000" w:themeColor="text1"/>
                <w:sz w:val="17"/>
              </w:rPr>
              <w:t>程图；</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3.</w:t>
            </w:r>
            <w:r>
              <w:rPr>
                <w:color w:val="000000" w:themeColor="text1"/>
                <w:sz w:val="17"/>
              </w:rPr>
              <w:t>执法依据；</w:t>
            </w:r>
          </w:p>
          <w:p>
            <w:pPr>
              <w:pStyle w:val="13"/>
              <w:numPr>
                <w:ilvl w:val="0"/>
                <w:numId w:val="0"/>
              </w:numPr>
              <w:shd w:val="clear" w:fill="FFFFFF" w:themeFill="background1"/>
              <w:tabs>
                <w:tab w:val="left" w:pos="204"/>
              </w:tabs>
              <w:spacing w:before="1" w:line="235" w:lineRule="auto"/>
              <w:ind w:left="29" w:leftChars="0" w:right="189" w:rightChars="0"/>
              <w:jc w:val="both"/>
              <w:rPr>
                <w:color w:val="000000" w:themeColor="text1"/>
                <w:sz w:val="17"/>
              </w:rPr>
            </w:pPr>
            <w:r>
              <w:rPr>
                <w:rFonts w:hint="eastAsia"/>
                <w:color w:val="000000" w:themeColor="text1"/>
                <w:spacing w:val="-2"/>
                <w:sz w:val="17"/>
                <w:lang w:val="en-US" w:eastAsia="zh-CN"/>
              </w:rPr>
              <w:t>4.</w:t>
            </w:r>
            <w:r>
              <w:rPr>
                <w:color w:val="000000" w:themeColor="text1"/>
                <w:spacing w:val="-2"/>
                <w:sz w:val="17"/>
              </w:rPr>
              <w:t>行政处罚自由裁量基</w:t>
            </w:r>
            <w:r>
              <w:rPr>
                <w:color w:val="000000" w:themeColor="text1"/>
                <w:sz w:val="17"/>
              </w:rPr>
              <w:t>准；</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5.</w:t>
            </w:r>
            <w:r>
              <w:rPr>
                <w:color w:val="000000" w:themeColor="text1"/>
                <w:sz w:val="17"/>
              </w:rPr>
              <w:t>咨询、监督投诉方式；</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6.</w:t>
            </w:r>
            <w:r>
              <w:rPr>
                <w:color w:val="000000" w:themeColor="text1"/>
                <w:sz w:val="17"/>
              </w:rPr>
              <w:t>处罚决定；</w:t>
            </w:r>
          </w:p>
          <w:p>
            <w:pPr>
              <w:pStyle w:val="13"/>
              <w:numPr>
                <w:ilvl w:val="0"/>
                <w:numId w:val="0"/>
              </w:numPr>
              <w:shd w:val="clear" w:fill="FFFFFF" w:themeFill="background1"/>
              <w:tabs>
                <w:tab w:val="left" w:pos="204"/>
              </w:tabs>
              <w:spacing w:line="216" w:lineRule="exact"/>
              <w:ind w:left="28" w:leftChars="0" w:firstLine="0" w:firstLineChars="0"/>
              <w:jc w:val="both"/>
              <w:rPr>
                <w:rFonts w:hint="eastAsia"/>
                <w:color w:val="000000" w:themeColor="text1"/>
                <w:sz w:val="17"/>
                <w:lang w:val="en-US" w:eastAsia="zh-CN"/>
              </w:rPr>
            </w:pPr>
            <w:r>
              <w:rPr>
                <w:rFonts w:hint="eastAsia"/>
                <w:color w:val="000000" w:themeColor="text1"/>
                <w:sz w:val="17"/>
                <w:lang w:val="en-US" w:eastAsia="zh-CN"/>
              </w:rPr>
              <w:t>7.</w:t>
            </w:r>
            <w:r>
              <w:rPr>
                <w:color w:val="000000" w:themeColor="text1"/>
                <w:sz w:val="17"/>
              </w:rPr>
              <w:t>救济渠道。</w:t>
            </w:r>
          </w:p>
        </w:tc>
        <w:tc>
          <w:tcPr>
            <w:tcW w:w="3003" w:type="dxa"/>
            <w:vAlign w:val="center"/>
          </w:tcPr>
          <w:p>
            <w:pPr>
              <w:pStyle w:val="13"/>
              <w:shd w:val="clear" w:fill="FFFFFF" w:themeFill="background1"/>
              <w:ind w:left="29" w:leftChars="0"/>
              <w:jc w:val="both"/>
              <w:rPr>
                <w:rFonts w:hint="eastAsia"/>
                <w:color w:val="000000" w:themeColor="text1"/>
                <w:sz w:val="17"/>
                <w:lang w:eastAsia="zh-CN"/>
              </w:rPr>
            </w:pPr>
            <w:r>
              <w:rPr>
                <w:rFonts w:hint="eastAsia"/>
                <w:color w:val="000000" w:themeColor="text1"/>
                <w:sz w:val="17"/>
                <w:lang w:eastAsia="zh-CN"/>
              </w:rPr>
              <w:t>《中华人民共和国建筑法》</w:t>
            </w:r>
          </w:p>
        </w:tc>
        <w:tc>
          <w:tcPr>
            <w:tcW w:w="958" w:type="dxa"/>
            <w:vAlign w:val="center"/>
          </w:tcPr>
          <w:p>
            <w:pPr>
              <w:pStyle w:val="13"/>
              <w:numPr>
                <w:ilvl w:val="0"/>
                <w:numId w:val="0"/>
              </w:numPr>
              <w:shd w:val="clear" w:fill="FFFFFF" w:themeFill="background1"/>
              <w:tabs>
                <w:tab w:val="left" w:pos="203"/>
              </w:tabs>
              <w:spacing w:before="4" w:line="235" w:lineRule="auto"/>
              <w:ind w:left="29" w:leftChars="0" w:right="49" w:rightChars="0" w:firstLine="0" w:firstLineChars="0"/>
              <w:jc w:val="both"/>
              <w:rPr>
                <w:rFonts w:hint="eastAsia"/>
                <w:color w:val="000000" w:themeColor="text1"/>
                <w:sz w:val="17"/>
                <w:lang w:eastAsia="zh-CN"/>
              </w:rPr>
            </w:pPr>
            <w:r>
              <w:rPr>
                <w:rFonts w:hint="eastAsia"/>
                <w:color w:val="000000" w:themeColor="text1"/>
                <w:sz w:val="17"/>
                <w:lang w:eastAsia="zh-CN"/>
              </w:rPr>
              <w:t>按具体要求执行</w:t>
            </w:r>
          </w:p>
        </w:tc>
        <w:tc>
          <w:tcPr>
            <w:tcW w:w="486" w:type="dxa"/>
            <w:vAlign w:val="center"/>
          </w:tcPr>
          <w:p>
            <w:pPr>
              <w:pStyle w:val="13"/>
              <w:shd w:val="clear" w:fill="FFFFFF" w:themeFill="background1"/>
              <w:spacing w:line="235" w:lineRule="auto"/>
              <w:ind w:left="29" w:leftChars="0" w:right="92" w:rightChars="0"/>
              <w:jc w:val="both"/>
              <w:rPr>
                <w:rFonts w:hint="eastAsia"/>
                <w:color w:val="000000" w:themeColor="text1"/>
                <w:sz w:val="17"/>
                <w:lang w:eastAsia="zh-CN"/>
              </w:rPr>
            </w:pPr>
            <w:r>
              <w:rPr>
                <w:rFonts w:hint="eastAsia"/>
                <w:color w:val="000000" w:themeColor="text1"/>
                <w:sz w:val="17"/>
                <w:lang w:eastAsia="zh-CN"/>
              </w:rPr>
              <w:t>汽开区建设局</w:t>
            </w:r>
          </w:p>
        </w:tc>
        <w:tc>
          <w:tcPr>
            <w:tcW w:w="2807" w:type="dxa"/>
            <w:vAlign w:val="center"/>
          </w:tcPr>
          <w:p>
            <w:pPr>
              <w:pStyle w:val="13"/>
              <w:shd w:val="clear" w:fill="FFFFFF" w:themeFill="background1"/>
              <w:tabs>
                <w:tab w:val="left" w:pos="1403"/>
              </w:tabs>
              <w:spacing w:line="214" w:lineRule="exact"/>
              <w:ind w:left="28"/>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8" w:leftChars="0"/>
              <w:jc w:val="both"/>
              <w:rPr>
                <w:color w:val="000000" w:themeColor="text1"/>
                <w:sz w:val="17"/>
              </w:rPr>
            </w:pPr>
            <w:r>
              <w:rPr>
                <w:color w:val="000000" w:themeColor="text1"/>
                <w:sz w:val="17"/>
              </w:rPr>
              <w:t>■公开查阅点</w:t>
            </w:r>
          </w:p>
        </w:tc>
        <w:tc>
          <w:tcPr>
            <w:tcW w:w="577" w:type="dxa"/>
            <w:vAlign w:val="center"/>
          </w:tcPr>
          <w:p>
            <w:pPr>
              <w:pStyle w:val="13"/>
              <w:shd w:val="clear" w:fill="FFFFFF" w:themeFill="background1"/>
              <w:spacing w:before="7"/>
              <w:jc w:val="both"/>
              <w:rPr>
                <w:rFonts w:ascii="黑体"/>
                <w:color w:val="000000" w:themeColor="text1"/>
                <w:sz w:val="15"/>
              </w:rPr>
            </w:pPr>
          </w:p>
          <w:p>
            <w:pPr>
              <w:pStyle w:val="13"/>
              <w:shd w:val="clear" w:fill="FFFFFF" w:themeFill="background1"/>
              <w:ind w:left="27" w:leftChars="0"/>
              <w:jc w:val="center"/>
              <w:rPr>
                <w:rFonts w:ascii="Arial" w:hAnsi="Arial"/>
                <w:color w:val="000000" w:themeColor="text1"/>
                <w:sz w:val="17"/>
              </w:rPr>
            </w:pPr>
            <w:r>
              <w:rPr>
                <w:rFonts w:ascii="Arial" w:hAnsi="Arial"/>
                <w:color w:val="000000" w:themeColor="text1"/>
                <w:sz w:val="17"/>
              </w:rPr>
              <w:t>√</w:t>
            </w:r>
          </w:p>
        </w:tc>
        <w:tc>
          <w:tcPr>
            <w:tcW w:w="486" w:type="dxa"/>
            <w:vAlign w:val="center"/>
          </w:tcPr>
          <w:p>
            <w:pPr>
              <w:pStyle w:val="13"/>
              <w:shd w:val="clear" w:fill="FFFFFF" w:themeFill="background1"/>
              <w:jc w:val="center"/>
              <w:rPr>
                <w:rFonts w:ascii="Times New Roman"/>
                <w:color w:val="000000" w:themeColor="text1"/>
                <w:sz w:val="16"/>
              </w:rPr>
            </w:pPr>
          </w:p>
        </w:tc>
        <w:tc>
          <w:tcPr>
            <w:tcW w:w="486" w:type="dxa"/>
            <w:vAlign w:val="center"/>
          </w:tcPr>
          <w:p>
            <w:pPr>
              <w:pStyle w:val="13"/>
              <w:shd w:val="clear" w:fill="FFFFFF" w:themeFill="background1"/>
              <w:spacing w:before="7"/>
              <w:jc w:val="both"/>
              <w:rPr>
                <w:rFonts w:ascii="黑体"/>
                <w:color w:val="000000" w:themeColor="text1"/>
                <w:sz w:val="15"/>
              </w:rPr>
            </w:pPr>
          </w:p>
          <w:p>
            <w:pPr>
              <w:pStyle w:val="13"/>
              <w:shd w:val="clear" w:fill="FFFFFF" w:themeFill="background1"/>
              <w:ind w:left="25" w:leftChars="0"/>
              <w:jc w:val="center"/>
              <w:rPr>
                <w:rFonts w:ascii="Arial" w:hAnsi="Arial"/>
                <w:color w:val="000000" w:themeColor="text1"/>
                <w:sz w:val="17"/>
              </w:rPr>
            </w:pPr>
            <w:r>
              <w:rPr>
                <w:rFonts w:ascii="Arial" w:hAnsi="Arial"/>
                <w:color w:val="000000" w:themeColor="text1"/>
                <w:sz w:val="17"/>
              </w:rPr>
              <w:t>√</w:t>
            </w:r>
          </w:p>
        </w:tc>
        <w:tc>
          <w:tcPr>
            <w:tcW w:w="591" w:type="dxa"/>
            <w:vAlign w:val="center"/>
          </w:tcPr>
          <w:p>
            <w:pPr>
              <w:pStyle w:val="13"/>
              <w:shd w:val="clear" w:fill="FFFFFF" w:themeFill="background1"/>
              <w:jc w:val="center"/>
              <w:rPr>
                <w:rFonts w:ascii="Times New Roman"/>
                <w:color w:val="000000" w:themeColor="text1"/>
                <w:sz w:val="16"/>
              </w:rPr>
            </w:pPr>
          </w:p>
        </w:tc>
        <w:tc>
          <w:tcPr>
            <w:tcW w:w="459" w:type="dxa"/>
            <w:vAlign w:val="center"/>
          </w:tcPr>
          <w:p>
            <w:pPr>
              <w:pStyle w:val="13"/>
              <w:shd w:val="clear" w:fill="FFFFFF" w:themeFill="background1"/>
              <w:spacing w:before="7"/>
              <w:jc w:val="both"/>
              <w:rPr>
                <w:rFonts w:ascii="黑体"/>
                <w:color w:val="000000" w:themeColor="text1"/>
                <w:sz w:val="15"/>
              </w:rPr>
            </w:pPr>
          </w:p>
          <w:p>
            <w:pPr>
              <w:pStyle w:val="13"/>
              <w:shd w:val="clear" w:fill="FFFFFF" w:themeFill="background1"/>
              <w:ind w:left="22" w:leftChars="0"/>
              <w:jc w:val="center"/>
              <w:rPr>
                <w:rFonts w:ascii="Arial" w:hAnsi="Arial"/>
                <w:color w:val="000000" w:themeColor="text1"/>
                <w:sz w:val="17"/>
              </w:rPr>
            </w:pPr>
            <w:r>
              <w:rPr>
                <w:rFonts w:ascii="Arial" w:hAnsi="Arial"/>
                <w:color w:val="000000" w:themeColor="text1"/>
                <w:sz w:val="17"/>
              </w:rPr>
              <w:t>√</w:t>
            </w:r>
          </w:p>
        </w:tc>
        <w:tc>
          <w:tcPr>
            <w:tcW w:w="448" w:type="dxa"/>
            <w:vAlign w:val="center"/>
          </w:tcPr>
          <w:p>
            <w:pPr>
              <w:pStyle w:val="13"/>
              <w:shd w:val="clear" w:fill="FFFFFF" w:themeFill="background1"/>
              <w:ind w:left="23" w:leftChars="0"/>
              <w:jc w:val="center"/>
              <w:rPr>
                <w:rFonts w:ascii="Arial" w:hAnsi="Arial"/>
                <w:color w:val="000000" w:themeColor="text1"/>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vAlign w:val="center"/>
          </w:tcPr>
          <w:p>
            <w:pPr>
              <w:pStyle w:val="13"/>
              <w:shd w:val="clear" w:fill="FFFFFF" w:themeFill="background1"/>
              <w:ind w:left="47" w:leftChars="0" w:right="18" w:rightChars="0"/>
              <w:jc w:val="center"/>
              <w:rPr>
                <w:rFonts w:hint="default" w:eastAsia="宋体"/>
                <w:color w:val="000000" w:themeColor="text1"/>
                <w:sz w:val="17"/>
                <w:lang w:val="en-US" w:eastAsia="zh-CN"/>
              </w:rPr>
            </w:pPr>
            <w:r>
              <w:rPr>
                <w:rFonts w:hint="eastAsia"/>
                <w:color w:val="000000" w:themeColor="text1"/>
                <w:sz w:val="17"/>
                <w:lang w:val="en-US" w:eastAsia="zh-CN"/>
              </w:rPr>
              <w:t>173</w:t>
            </w:r>
          </w:p>
        </w:tc>
        <w:tc>
          <w:tcPr>
            <w:tcW w:w="447" w:type="dxa"/>
            <w:shd w:val="clear" w:color="auto" w:fill="FFFFFF" w:themeFill="background1"/>
            <w:vAlign w:val="center"/>
          </w:tcPr>
          <w:p>
            <w:pPr>
              <w:pStyle w:val="13"/>
              <w:shd w:val="clear" w:fill="FFFFFF" w:themeFill="background1"/>
              <w:spacing w:line="235" w:lineRule="auto"/>
              <w:ind w:right="25" w:rightChars="0"/>
              <w:jc w:val="both"/>
              <w:rPr>
                <w:rFonts w:hint="eastAsia"/>
                <w:color w:val="000000" w:themeColor="text1"/>
                <w:sz w:val="17"/>
                <w:lang w:eastAsia="zh-CN"/>
              </w:rPr>
            </w:pPr>
          </w:p>
          <w:p>
            <w:pPr>
              <w:pStyle w:val="13"/>
              <w:shd w:val="clear" w:fill="FFFFFF" w:themeFill="background1"/>
              <w:spacing w:line="235" w:lineRule="auto"/>
              <w:ind w:left="57" w:leftChars="0" w:right="25" w:rightChars="0"/>
              <w:jc w:val="both"/>
              <w:rPr>
                <w:rFonts w:hint="eastAsia"/>
                <w:color w:val="000000" w:themeColor="text1"/>
                <w:sz w:val="17"/>
                <w:lang w:eastAsia="zh-CN"/>
              </w:rPr>
            </w:pPr>
            <w:r>
              <w:rPr>
                <w:rFonts w:hint="eastAsia"/>
                <w:color w:val="000000" w:themeColor="text1"/>
                <w:sz w:val="17"/>
                <w:lang w:eastAsia="zh-CN"/>
              </w:rPr>
              <w:t>工程建设管理</w:t>
            </w:r>
          </w:p>
        </w:tc>
        <w:tc>
          <w:tcPr>
            <w:tcW w:w="1350" w:type="dxa"/>
            <w:shd w:val="clear" w:color="auto" w:fill="FFFFFF" w:themeFill="background1"/>
            <w:vAlign w:val="center"/>
          </w:tcPr>
          <w:p>
            <w:pPr>
              <w:pStyle w:val="13"/>
              <w:shd w:val="clear" w:fill="FFFFFF" w:themeFill="background1"/>
              <w:spacing w:before="4" w:line="235" w:lineRule="auto"/>
              <w:ind w:left="30" w:leftChars="0" w:right="100" w:rightChars="0"/>
              <w:jc w:val="both"/>
              <w:rPr>
                <w:rFonts w:hint="eastAsia" w:ascii="仿宋" w:hAnsi="仿宋" w:eastAsia="仿宋" w:cs="仿宋"/>
                <w:i w:val="0"/>
                <w:caps w:val="0"/>
                <w:color w:val="000000" w:themeColor="text1"/>
                <w:spacing w:val="0"/>
                <w:sz w:val="16"/>
                <w:szCs w:val="16"/>
                <w:shd w:val="clear" w:color="auto" w:fill="auto"/>
                <w:lang w:eastAsia="zh-CN"/>
              </w:rPr>
            </w:pPr>
            <w:r>
              <w:rPr>
                <w:rFonts w:hint="eastAsia" w:ascii="宋体" w:hAnsi="宋体" w:eastAsia="宋体" w:cs="宋体"/>
                <w:i w:val="0"/>
                <w:caps w:val="0"/>
                <w:color w:val="000000" w:themeColor="text1"/>
                <w:spacing w:val="0"/>
                <w:sz w:val="16"/>
                <w:szCs w:val="16"/>
                <w:shd w:val="clear" w:color="auto" w:fill="auto"/>
                <w:lang w:eastAsia="zh-CN"/>
              </w:rPr>
              <w:t>超越本单位资质等级承揽工程</w:t>
            </w:r>
          </w:p>
        </w:tc>
        <w:tc>
          <w:tcPr>
            <w:tcW w:w="1954" w:type="dxa"/>
            <w:vAlign w:val="center"/>
          </w:tcPr>
          <w:p>
            <w:pPr>
              <w:pStyle w:val="13"/>
              <w:numPr>
                <w:ilvl w:val="0"/>
                <w:numId w:val="0"/>
              </w:numPr>
              <w:shd w:val="clear" w:fill="FFFFFF" w:themeFill="background1"/>
              <w:tabs>
                <w:tab w:val="left" w:pos="204"/>
              </w:tabs>
              <w:spacing w:line="235" w:lineRule="auto"/>
              <w:ind w:left="29" w:leftChars="0" w:right="18" w:rightChars="0"/>
              <w:jc w:val="both"/>
              <w:rPr>
                <w:color w:val="000000" w:themeColor="text1"/>
                <w:sz w:val="17"/>
              </w:rPr>
            </w:pPr>
            <w:r>
              <w:rPr>
                <w:rFonts w:hint="eastAsia"/>
                <w:color w:val="000000" w:themeColor="text1"/>
                <w:spacing w:val="-2"/>
                <w:sz w:val="17"/>
                <w:lang w:val="en-US" w:eastAsia="zh-CN"/>
              </w:rPr>
              <w:t>1.</w:t>
            </w:r>
            <w:r>
              <w:rPr>
                <w:color w:val="000000" w:themeColor="text1"/>
                <w:spacing w:val="-2"/>
                <w:sz w:val="17"/>
              </w:rPr>
              <w:t>机构职能、权责清单、</w:t>
            </w:r>
            <w:r>
              <w:rPr>
                <w:color w:val="000000" w:themeColor="text1"/>
                <w:sz w:val="17"/>
              </w:rPr>
              <w:t>执法人员名单；</w:t>
            </w:r>
          </w:p>
          <w:p>
            <w:pPr>
              <w:pStyle w:val="13"/>
              <w:numPr>
                <w:ilvl w:val="0"/>
                <w:numId w:val="0"/>
              </w:numPr>
              <w:shd w:val="clear" w:fill="FFFFFF" w:themeFill="background1"/>
              <w:tabs>
                <w:tab w:val="left" w:pos="204"/>
              </w:tabs>
              <w:spacing w:before="2" w:line="235" w:lineRule="auto"/>
              <w:ind w:left="29" w:leftChars="0" w:right="18" w:rightChars="0"/>
              <w:jc w:val="both"/>
              <w:rPr>
                <w:color w:val="000000" w:themeColor="text1"/>
                <w:sz w:val="17"/>
              </w:rPr>
            </w:pPr>
            <w:r>
              <w:rPr>
                <w:rFonts w:hint="eastAsia"/>
                <w:color w:val="000000" w:themeColor="text1"/>
                <w:spacing w:val="-2"/>
                <w:sz w:val="17"/>
                <w:lang w:val="en-US" w:eastAsia="zh-CN"/>
              </w:rPr>
              <w:t>2.</w:t>
            </w:r>
            <w:r>
              <w:rPr>
                <w:color w:val="000000" w:themeColor="text1"/>
                <w:spacing w:val="-2"/>
                <w:sz w:val="17"/>
              </w:rPr>
              <w:t>执法程序或行政强制流</w:t>
            </w:r>
            <w:r>
              <w:rPr>
                <w:color w:val="000000" w:themeColor="text1"/>
                <w:sz w:val="17"/>
              </w:rPr>
              <w:t>程图；</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3.</w:t>
            </w:r>
            <w:r>
              <w:rPr>
                <w:color w:val="000000" w:themeColor="text1"/>
                <w:sz w:val="17"/>
              </w:rPr>
              <w:t>执法依据；</w:t>
            </w:r>
          </w:p>
          <w:p>
            <w:pPr>
              <w:pStyle w:val="13"/>
              <w:numPr>
                <w:ilvl w:val="0"/>
                <w:numId w:val="0"/>
              </w:numPr>
              <w:shd w:val="clear" w:fill="FFFFFF" w:themeFill="background1"/>
              <w:tabs>
                <w:tab w:val="left" w:pos="204"/>
              </w:tabs>
              <w:spacing w:before="1" w:line="235" w:lineRule="auto"/>
              <w:ind w:left="29" w:leftChars="0" w:right="189" w:rightChars="0"/>
              <w:jc w:val="both"/>
              <w:rPr>
                <w:color w:val="000000" w:themeColor="text1"/>
                <w:sz w:val="17"/>
              </w:rPr>
            </w:pPr>
            <w:r>
              <w:rPr>
                <w:rFonts w:hint="eastAsia"/>
                <w:color w:val="000000" w:themeColor="text1"/>
                <w:spacing w:val="-2"/>
                <w:sz w:val="17"/>
                <w:lang w:val="en-US" w:eastAsia="zh-CN"/>
              </w:rPr>
              <w:t>4.</w:t>
            </w:r>
            <w:r>
              <w:rPr>
                <w:color w:val="000000" w:themeColor="text1"/>
                <w:spacing w:val="-2"/>
                <w:sz w:val="17"/>
              </w:rPr>
              <w:t>行政处罚自由裁量基</w:t>
            </w:r>
            <w:r>
              <w:rPr>
                <w:color w:val="000000" w:themeColor="text1"/>
                <w:sz w:val="17"/>
              </w:rPr>
              <w:t>准；</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5.</w:t>
            </w:r>
            <w:r>
              <w:rPr>
                <w:color w:val="000000" w:themeColor="text1"/>
                <w:sz w:val="17"/>
              </w:rPr>
              <w:t>咨询、监督投诉方式；</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6.</w:t>
            </w:r>
            <w:r>
              <w:rPr>
                <w:color w:val="000000" w:themeColor="text1"/>
                <w:sz w:val="17"/>
              </w:rPr>
              <w:t>处罚决定；</w:t>
            </w:r>
          </w:p>
          <w:p>
            <w:pPr>
              <w:pStyle w:val="13"/>
              <w:numPr>
                <w:ilvl w:val="0"/>
                <w:numId w:val="0"/>
              </w:numPr>
              <w:shd w:val="clear" w:fill="FFFFFF" w:themeFill="background1"/>
              <w:tabs>
                <w:tab w:val="left" w:pos="204"/>
              </w:tabs>
              <w:spacing w:line="216" w:lineRule="exact"/>
              <w:ind w:left="28" w:leftChars="0" w:firstLine="0" w:firstLineChars="0"/>
              <w:jc w:val="both"/>
              <w:rPr>
                <w:rFonts w:hint="eastAsia"/>
                <w:color w:val="000000" w:themeColor="text1"/>
                <w:sz w:val="17"/>
                <w:lang w:val="en-US" w:eastAsia="zh-CN"/>
              </w:rPr>
            </w:pPr>
            <w:r>
              <w:rPr>
                <w:rFonts w:hint="eastAsia"/>
                <w:color w:val="000000" w:themeColor="text1"/>
                <w:sz w:val="17"/>
                <w:lang w:val="en-US" w:eastAsia="zh-CN"/>
              </w:rPr>
              <w:t>7.</w:t>
            </w:r>
            <w:r>
              <w:rPr>
                <w:color w:val="000000" w:themeColor="text1"/>
                <w:sz w:val="17"/>
              </w:rPr>
              <w:t>救济渠道。</w:t>
            </w:r>
          </w:p>
        </w:tc>
        <w:tc>
          <w:tcPr>
            <w:tcW w:w="3003" w:type="dxa"/>
            <w:vAlign w:val="center"/>
          </w:tcPr>
          <w:p>
            <w:pPr>
              <w:pStyle w:val="13"/>
              <w:shd w:val="clear" w:fill="FFFFFF" w:themeFill="background1"/>
              <w:ind w:left="29" w:leftChars="0"/>
              <w:jc w:val="both"/>
              <w:rPr>
                <w:rFonts w:hint="eastAsia"/>
                <w:color w:val="000000" w:themeColor="text1"/>
                <w:sz w:val="17"/>
                <w:lang w:eastAsia="zh-CN"/>
              </w:rPr>
            </w:pPr>
            <w:r>
              <w:rPr>
                <w:rFonts w:hint="eastAsia"/>
                <w:color w:val="000000" w:themeColor="text1"/>
                <w:sz w:val="17"/>
                <w:lang w:eastAsia="zh-CN"/>
              </w:rPr>
              <w:t>《中华人民共和国建筑法》</w:t>
            </w:r>
          </w:p>
        </w:tc>
        <w:tc>
          <w:tcPr>
            <w:tcW w:w="958" w:type="dxa"/>
            <w:vAlign w:val="center"/>
          </w:tcPr>
          <w:p>
            <w:pPr>
              <w:pStyle w:val="13"/>
              <w:numPr>
                <w:ilvl w:val="0"/>
                <w:numId w:val="0"/>
              </w:numPr>
              <w:shd w:val="clear" w:fill="FFFFFF" w:themeFill="background1"/>
              <w:tabs>
                <w:tab w:val="left" w:pos="203"/>
              </w:tabs>
              <w:spacing w:before="4" w:line="235" w:lineRule="auto"/>
              <w:ind w:left="29" w:leftChars="0" w:right="49" w:rightChars="0" w:firstLine="0" w:firstLineChars="0"/>
              <w:jc w:val="both"/>
              <w:rPr>
                <w:rFonts w:hint="eastAsia"/>
                <w:color w:val="000000" w:themeColor="text1"/>
                <w:sz w:val="17"/>
                <w:lang w:eastAsia="zh-CN"/>
              </w:rPr>
            </w:pPr>
            <w:r>
              <w:rPr>
                <w:rFonts w:hint="eastAsia"/>
                <w:color w:val="000000" w:themeColor="text1"/>
                <w:sz w:val="17"/>
                <w:lang w:eastAsia="zh-CN"/>
              </w:rPr>
              <w:t>按具体要求执行</w:t>
            </w:r>
          </w:p>
        </w:tc>
        <w:tc>
          <w:tcPr>
            <w:tcW w:w="486" w:type="dxa"/>
            <w:vAlign w:val="center"/>
          </w:tcPr>
          <w:p>
            <w:pPr>
              <w:pStyle w:val="13"/>
              <w:shd w:val="clear" w:fill="FFFFFF" w:themeFill="background1"/>
              <w:spacing w:line="235" w:lineRule="auto"/>
              <w:ind w:left="29" w:leftChars="0" w:right="92" w:rightChars="0"/>
              <w:jc w:val="both"/>
              <w:rPr>
                <w:rFonts w:hint="eastAsia"/>
                <w:color w:val="000000" w:themeColor="text1"/>
                <w:sz w:val="17"/>
                <w:lang w:eastAsia="zh-CN"/>
              </w:rPr>
            </w:pPr>
            <w:r>
              <w:rPr>
                <w:rFonts w:hint="eastAsia"/>
                <w:color w:val="000000" w:themeColor="text1"/>
                <w:sz w:val="17"/>
                <w:lang w:eastAsia="zh-CN"/>
              </w:rPr>
              <w:t>汽开区建设局</w:t>
            </w:r>
          </w:p>
        </w:tc>
        <w:tc>
          <w:tcPr>
            <w:tcW w:w="2807" w:type="dxa"/>
            <w:vAlign w:val="center"/>
          </w:tcPr>
          <w:p>
            <w:pPr>
              <w:pStyle w:val="13"/>
              <w:shd w:val="clear" w:fill="FFFFFF" w:themeFill="background1"/>
              <w:tabs>
                <w:tab w:val="left" w:pos="1403"/>
              </w:tabs>
              <w:spacing w:line="214" w:lineRule="exact"/>
              <w:ind w:left="28"/>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8" w:leftChars="0"/>
              <w:jc w:val="both"/>
              <w:rPr>
                <w:color w:val="000000" w:themeColor="text1"/>
                <w:sz w:val="17"/>
              </w:rPr>
            </w:pPr>
            <w:r>
              <w:rPr>
                <w:color w:val="000000" w:themeColor="text1"/>
                <w:sz w:val="17"/>
              </w:rPr>
              <w:t>■公开查阅点</w:t>
            </w:r>
          </w:p>
        </w:tc>
        <w:tc>
          <w:tcPr>
            <w:tcW w:w="577" w:type="dxa"/>
            <w:vAlign w:val="center"/>
          </w:tcPr>
          <w:p>
            <w:pPr>
              <w:pStyle w:val="13"/>
              <w:shd w:val="clear" w:fill="FFFFFF" w:themeFill="background1"/>
              <w:spacing w:before="7"/>
              <w:jc w:val="both"/>
              <w:rPr>
                <w:rFonts w:ascii="黑体"/>
                <w:color w:val="000000" w:themeColor="text1"/>
                <w:sz w:val="15"/>
              </w:rPr>
            </w:pPr>
          </w:p>
          <w:p>
            <w:pPr>
              <w:pStyle w:val="13"/>
              <w:shd w:val="clear" w:fill="FFFFFF" w:themeFill="background1"/>
              <w:ind w:left="27" w:leftChars="0"/>
              <w:jc w:val="center"/>
              <w:rPr>
                <w:rFonts w:ascii="Arial" w:hAnsi="Arial"/>
                <w:color w:val="000000" w:themeColor="text1"/>
                <w:sz w:val="17"/>
              </w:rPr>
            </w:pPr>
            <w:r>
              <w:rPr>
                <w:rFonts w:ascii="Arial" w:hAnsi="Arial"/>
                <w:color w:val="000000" w:themeColor="text1"/>
                <w:sz w:val="17"/>
              </w:rPr>
              <w:t>√</w:t>
            </w:r>
          </w:p>
        </w:tc>
        <w:tc>
          <w:tcPr>
            <w:tcW w:w="486" w:type="dxa"/>
            <w:vAlign w:val="center"/>
          </w:tcPr>
          <w:p>
            <w:pPr>
              <w:pStyle w:val="13"/>
              <w:shd w:val="clear" w:fill="FFFFFF" w:themeFill="background1"/>
              <w:jc w:val="center"/>
              <w:rPr>
                <w:rFonts w:ascii="Times New Roman"/>
                <w:color w:val="000000" w:themeColor="text1"/>
                <w:sz w:val="16"/>
              </w:rPr>
            </w:pPr>
          </w:p>
        </w:tc>
        <w:tc>
          <w:tcPr>
            <w:tcW w:w="486" w:type="dxa"/>
            <w:vAlign w:val="center"/>
          </w:tcPr>
          <w:p>
            <w:pPr>
              <w:pStyle w:val="13"/>
              <w:shd w:val="clear" w:fill="FFFFFF" w:themeFill="background1"/>
              <w:spacing w:before="7"/>
              <w:jc w:val="both"/>
              <w:rPr>
                <w:rFonts w:ascii="黑体"/>
                <w:color w:val="000000" w:themeColor="text1"/>
                <w:sz w:val="15"/>
              </w:rPr>
            </w:pPr>
          </w:p>
          <w:p>
            <w:pPr>
              <w:pStyle w:val="13"/>
              <w:shd w:val="clear" w:fill="FFFFFF" w:themeFill="background1"/>
              <w:ind w:left="25" w:leftChars="0"/>
              <w:jc w:val="center"/>
              <w:rPr>
                <w:rFonts w:ascii="Arial" w:hAnsi="Arial"/>
                <w:color w:val="000000" w:themeColor="text1"/>
                <w:sz w:val="17"/>
              </w:rPr>
            </w:pPr>
            <w:r>
              <w:rPr>
                <w:rFonts w:ascii="Arial" w:hAnsi="Arial"/>
                <w:color w:val="000000" w:themeColor="text1"/>
                <w:sz w:val="17"/>
              </w:rPr>
              <w:t>√</w:t>
            </w:r>
          </w:p>
        </w:tc>
        <w:tc>
          <w:tcPr>
            <w:tcW w:w="591" w:type="dxa"/>
            <w:vAlign w:val="center"/>
          </w:tcPr>
          <w:p>
            <w:pPr>
              <w:pStyle w:val="13"/>
              <w:shd w:val="clear" w:fill="FFFFFF" w:themeFill="background1"/>
              <w:jc w:val="center"/>
              <w:rPr>
                <w:rFonts w:ascii="Times New Roman"/>
                <w:color w:val="000000" w:themeColor="text1"/>
                <w:sz w:val="16"/>
              </w:rPr>
            </w:pPr>
          </w:p>
        </w:tc>
        <w:tc>
          <w:tcPr>
            <w:tcW w:w="459" w:type="dxa"/>
            <w:vAlign w:val="center"/>
          </w:tcPr>
          <w:p>
            <w:pPr>
              <w:pStyle w:val="13"/>
              <w:shd w:val="clear" w:fill="FFFFFF" w:themeFill="background1"/>
              <w:spacing w:before="7"/>
              <w:jc w:val="both"/>
              <w:rPr>
                <w:rFonts w:ascii="黑体"/>
                <w:color w:val="000000" w:themeColor="text1"/>
                <w:sz w:val="15"/>
              </w:rPr>
            </w:pPr>
          </w:p>
          <w:p>
            <w:pPr>
              <w:pStyle w:val="13"/>
              <w:shd w:val="clear" w:fill="FFFFFF" w:themeFill="background1"/>
              <w:ind w:left="22" w:leftChars="0"/>
              <w:jc w:val="center"/>
              <w:rPr>
                <w:rFonts w:ascii="Arial" w:hAnsi="Arial"/>
                <w:color w:val="000000" w:themeColor="text1"/>
                <w:sz w:val="17"/>
              </w:rPr>
            </w:pPr>
            <w:r>
              <w:rPr>
                <w:rFonts w:ascii="Arial" w:hAnsi="Arial"/>
                <w:color w:val="000000" w:themeColor="text1"/>
                <w:sz w:val="17"/>
              </w:rPr>
              <w:t>√</w:t>
            </w:r>
          </w:p>
        </w:tc>
        <w:tc>
          <w:tcPr>
            <w:tcW w:w="448" w:type="dxa"/>
            <w:vAlign w:val="center"/>
          </w:tcPr>
          <w:p>
            <w:pPr>
              <w:pStyle w:val="13"/>
              <w:shd w:val="clear" w:fill="FFFFFF" w:themeFill="background1"/>
              <w:ind w:left="23" w:leftChars="0"/>
              <w:jc w:val="center"/>
              <w:rPr>
                <w:rFonts w:ascii="Arial" w:hAnsi="Arial"/>
                <w:color w:val="000000" w:themeColor="text1"/>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vAlign w:val="center"/>
          </w:tcPr>
          <w:p>
            <w:pPr>
              <w:pStyle w:val="13"/>
              <w:shd w:val="clear" w:fill="FFFFFF" w:themeFill="background1"/>
              <w:ind w:left="47" w:leftChars="0" w:right="18" w:rightChars="0"/>
              <w:jc w:val="center"/>
              <w:rPr>
                <w:rFonts w:hint="default" w:eastAsia="宋体"/>
                <w:color w:val="000000" w:themeColor="text1"/>
                <w:sz w:val="17"/>
                <w:lang w:val="en-US" w:eastAsia="zh-CN"/>
              </w:rPr>
            </w:pPr>
            <w:r>
              <w:rPr>
                <w:rFonts w:hint="eastAsia"/>
                <w:color w:val="000000" w:themeColor="text1"/>
                <w:sz w:val="17"/>
                <w:lang w:val="en-US" w:eastAsia="zh-CN"/>
              </w:rPr>
              <w:t>174</w:t>
            </w:r>
          </w:p>
        </w:tc>
        <w:tc>
          <w:tcPr>
            <w:tcW w:w="447" w:type="dxa"/>
            <w:shd w:val="clear" w:color="auto" w:fill="FFFFFF" w:themeFill="background1"/>
            <w:vAlign w:val="top"/>
          </w:tcPr>
          <w:p>
            <w:pPr>
              <w:pStyle w:val="13"/>
              <w:shd w:val="clear" w:fill="FFFFFF" w:themeFill="background1"/>
              <w:spacing w:line="235" w:lineRule="auto"/>
              <w:ind w:left="57" w:leftChars="0" w:right="25" w:rightChars="0"/>
              <w:jc w:val="both"/>
              <w:rPr>
                <w:rFonts w:hint="eastAsia"/>
                <w:color w:val="000000" w:themeColor="text1"/>
                <w:sz w:val="17"/>
                <w:lang w:eastAsia="zh-CN"/>
              </w:rPr>
            </w:pPr>
          </w:p>
          <w:p>
            <w:pPr>
              <w:pStyle w:val="13"/>
              <w:shd w:val="clear" w:fill="FFFFFF" w:themeFill="background1"/>
              <w:spacing w:line="235" w:lineRule="auto"/>
              <w:ind w:left="57" w:leftChars="0" w:right="25" w:rightChars="0"/>
              <w:jc w:val="both"/>
              <w:rPr>
                <w:rFonts w:hint="eastAsia"/>
                <w:color w:val="000000" w:themeColor="text1"/>
                <w:sz w:val="17"/>
                <w:lang w:eastAsia="zh-CN"/>
              </w:rPr>
            </w:pPr>
          </w:p>
          <w:p>
            <w:pPr>
              <w:pStyle w:val="13"/>
              <w:shd w:val="clear" w:fill="FFFFFF" w:themeFill="background1"/>
              <w:spacing w:line="235" w:lineRule="auto"/>
              <w:ind w:left="57" w:leftChars="0" w:right="25" w:rightChars="0"/>
              <w:jc w:val="both"/>
              <w:rPr>
                <w:rFonts w:hint="eastAsia"/>
                <w:color w:val="000000" w:themeColor="text1"/>
                <w:sz w:val="17"/>
                <w:lang w:eastAsia="zh-CN"/>
              </w:rPr>
            </w:pPr>
          </w:p>
          <w:p>
            <w:pPr>
              <w:pStyle w:val="13"/>
              <w:shd w:val="clear" w:fill="FFFFFF" w:themeFill="background1"/>
              <w:spacing w:line="235" w:lineRule="auto"/>
              <w:ind w:left="57" w:leftChars="0" w:right="25" w:rightChars="0"/>
              <w:jc w:val="both"/>
              <w:rPr>
                <w:rFonts w:hint="eastAsia"/>
                <w:color w:val="000000" w:themeColor="text1"/>
                <w:sz w:val="17"/>
                <w:lang w:eastAsia="zh-CN"/>
              </w:rPr>
            </w:pPr>
          </w:p>
          <w:p>
            <w:pPr>
              <w:pStyle w:val="13"/>
              <w:shd w:val="clear" w:fill="FFFFFF" w:themeFill="background1"/>
              <w:spacing w:line="235" w:lineRule="auto"/>
              <w:ind w:left="57" w:leftChars="0" w:right="25" w:rightChars="0"/>
              <w:jc w:val="both"/>
              <w:rPr>
                <w:rFonts w:hint="eastAsia"/>
                <w:color w:val="000000" w:themeColor="text1"/>
                <w:sz w:val="17"/>
                <w:lang w:eastAsia="zh-CN"/>
              </w:rPr>
            </w:pPr>
          </w:p>
          <w:p>
            <w:pPr>
              <w:pStyle w:val="13"/>
              <w:shd w:val="clear" w:fill="FFFFFF" w:themeFill="background1"/>
              <w:spacing w:line="235" w:lineRule="auto"/>
              <w:ind w:left="57" w:leftChars="0" w:right="25" w:rightChars="0"/>
              <w:jc w:val="both"/>
              <w:rPr>
                <w:rFonts w:hint="eastAsia"/>
                <w:color w:val="000000" w:themeColor="text1"/>
                <w:sz w:val="17"/>
                <w:lang w:eastAsia="zh-CN"/>
              </w:rPr>
            </w:pPr>
          </w:p>
          <w:p>
            <w:pPr>
              <w:pStyle w:val="13"/>
              <w:shd w:val="clear" w:fill="FFFFFF" w:themeFill="background1"/>
              <w:spacing w:line="235" w:lineRule="auto"/>
              <w:ind w:left="57" w:leftChars="0" w:right="25" w:rightChars="0"/>
              <w:jc w:val="both"/>
              <w:rPr>
                <w:rFonts w:hint="eastAsia"/>
                <w:color w:val="000000" w:themeColor="text1"/>
                <w:sz w:val="17"/>
                <w:lang w:eastAsia="zh-CN"/>
              </w:rPr>
            </w:pPr>
            <w:r>
              <w:rPr>
                <w:rFonts w:hint="eastAsia"/>
                <w:color w:val="000000" w:themeColor="text1"/>
                <w:sz w:val="17"/>
                <w:lang w:eastAsia="zh-CN"/>
              </w:rPr>
              <w:t>工程建设管理</w:t>
            </w:r>
          </w:p>
        </w:tc>
        <w:tc>
          <w:tcPr>
            <w:tcW w:w="1350" w:type="dxa"/>
            <w:shd w:val="clear" w:color="auto" w:fill="FFFFFF" w:themeFill="background1"/>
            <w:vAlign w:val="center"/>
          </w:tcPr>
          <w:p>
            <w:pPr>
              <w:pStyle w:val="13"/>
              <w:shd w:val="clear" w:fill="FFFFFF" w:themeFill="background1"/>
              <w:spacing w:before="4" w:line="235" w:lineRule="auto"/>
              <w:ind w:left="30" w:leftChars="0" w:right="100" w:rightChars="0"/>
              <w:jc w:val="both"/>
              <w:rPr>
                <w:rFonts w:hint="eastAsia" w:ascii="宋体" w:hAnsi="宋体" w:eastAsia="宋体" w:cs="宋体"/>
                <w:i w:val="0"/>
                <w:caps w:val="0"/>
                <w:color w:val="000000" w:themeColor="text1"/>
                <w:spacing w:val="0"/>
                <w:sz w:val="16"/>
                <w:szCs w:val="16"/>
                <w:shd w:val="clear" w:color="auto" w:fill="auto"/>
                <w:lang w:eastAsia="zh-CN"/>
              </w:rPr>
            </w:pPr>
            <w:r>
              <w:rPr>
                <w:rFonts w:hint="eastAsia" w:ascii="宋体" w:hAnsi="宋体" w:eastAsia="宋体" w:cs="宋体"/>
                <w:i w:val="0"/>
                <w:caps w:val="0"/>
                <w:color w:val="000000" w:themeColor="text1"/>
                <w:spacing w:val="0"/>
                <w:sz w:val="16"/>
                <w:szCs w:val="16"/>
                <w:shd w:val="clear" w:color="auto" w:fill="auto"/>
              </w:rPr>
              <w:t>发包单位将工程发包给不具有相应资质条件的承包单位的，或者违反本法规定将建筑工程肢解发包</w:t>
            </w:r>
          </w:p>
        </w:tc>
        <w:tc>
          <w:tcPr>
            <w:tcW w:w="1954" w:type="dxa"/>
            <w:vAlign w:val="center"/>
          </w:tcPr>
          <w:p>
            <w:pPr>
              <w:pStyle w:val="13"/>
              <w:numPr>
                <w:ilvl w:val="0"/>
                <w:numId w:val="0"/>
              </w:numPr>
              <w:shd w:val="clear" w:fill="FFFFFF" w:themeFill="background1"/>
              <w:tabs>
                <w:tab w:val="left" w:pos="204"/>
              </w:tabs>
              <w:spacing w:line="235" w:lineRule="auto"/>
              <w:ind w:left="29" w:leftChars="0" w:right="18" w:rightChars="0"/>
              <w:jc w:val="both"/>
              <w:rPr>
                <w:color w:val="000000" w:themeColor="text1"/>
                <w:sz w:val="17"/>
              </w:rPr>
            </w:pPr>
            <w:r>
              <w:rPr>
                <w:rFonts w:hint="eastAsia"/>
                <w:color w:val="000000" w:themeColor="text1"/>
                <w:spacing w:val="-2"/>
                <w:sz w:val="17"/>
                <w:lang w:val="en-US" w:eastAsia="zh-CN"/>
              </w:rPr>
              <w:t>1.</w:t>
            </w:r>
            <w:r>
              <w:rPr>
                <w:color w:val="000000" w:themeColor="text1"/>
                <w:spacing w:val="-2"/>
                <w:sz w:val="17"/>
              </w:rPr>
              <w:t>机构职能、权责清单、</w:t>
            </w:r>
            <w:r>
              <w:rPr>
                <w:color w:val="000000" w:themeColor="text1"/>
                <w:sz w:val="17"/>
              </w:rPr>
              <w:t>执法人员名单；</w:t>
            </w:r>
          </w:p>
          <w:p>
            <w:pPr>
              <w:pStyle w:val="13"/>
              <w:numPr>
                <w:ilvl w:val="0"/>
                <w:numId w:val="0"/>
              </w:numPr>
              <w:shd w:val="clear" w:fill="FFFFFF" w:themeFill="background1"/>
              <w:tabs>
                <w:tab w:val="left" w:pos="204"/>
              </w:tabs>
              <w:spacing w:before="2" w:line="235" w:lineRule="auto"/>
              <w:ind w:left="29" w:leftChars="0" w:right="18" w:rightChars="0"/>
              <w:jc w:val="both"/>
              <w:rPr>
                <w:color w:val="000000" w:themeColor="text1"/>
                <w:sz w:val="17"/>
              </w:rPr>
            </w:pPr>
            <w:r>
              <w:rPr>
                <w:rFonts w:hint="eastAsia"/>
                <w:color w:val="000000" w:themeColor="text1"/>
                <w:spacing w:val="-2"/>
                <w:sz w:val="17"/>
                <w:lang w:val="en-US" w:eastAsia="zh-CN"/>
              </w:rPr>
              <w:t>2.</w:t>
            </w:r>
            <w:r>
              <w:rPr>
                <w:color w:val="000000" w:themeColor="text1"/>
                <w:spacing w:val="-2"/>
                <w:sz w:val="17"/>
              </w:rPr>
              <w:t>执法程序或行政强制流</w:t>
            </w:r>
            <w:r>
              <w:rPr>
                <w:color w:val="000000" w:themeColor="text1"/>
                <w:sz w:val="17"/>
              </w:rPr>
              <w:t>程图；</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3.</w:t>
            </w:r>
            <w:r>
              <w:rPr>
                <w:color w:val="000000" w:themeColor="text1"/>
                <w:sz w:val="17"/>
              </w:rPr>
              <w:t>执法依据；</w:t>
            </w:r>
          </w:p>
          <w:p>
            <w:pPr>
              <w:pStyle w:val="13"/>
              <w:numPr>
                <w:ilvl w:val="0"/>
                <w:numId w:val="0"/>
              </w:numPr>
              <w:shd w:val="clear" w:fill="FFFFFF" w:themeFill="background1"/>
              <w:tabs>
                <w:tab w:val="left" w:pos="204"/>
              </w:tabs>
              <w:spacing w:before="1" w:line="235" w:lineRule="auto"/>
              <w:ind w:left="29" w:leftChars="0" w:right="189" w:rightChars="0"/>
              <w:jc w:val="both"/>
              <w:rPr>
                <w:color w:val="000000" w:themeColor="text1"/>
                <w:sz w:val="17"/>
              </w:rPr>
            </w:pPr>
            <w:r>
              <w:rPr>
                <w:rFonts w:hint="eastAsia"/>
                <w:color w:val="000000" w:themeColor="text1"/>
                <w:spacing w:val="-2"/>
                <w:sz w:val="17"/>
                <w:lang w:val="en-US" w:eastAsia="zh-CN"/>
              </w:rPr>
              <w:t>4.</w:t>
            </w:r>
            <w:r>
              <w:rPr>
                <w:color w:val="000000" w:themeColor="text1"/>
                <w:spacing w:val="-2"/>
                <w:sz w:val="17"/>
              </w:rPr>
              <w:t>行政处罚自由裁量基</w:t>
            </w:r>
            <w:r>
              <w:rPr>
                <w:color w:val="000000" w:themeColor="text1"/>
                <w:sz w:val="17"/>
              </w:rPr>
              <w:t>准；</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5.</w:t>
            </w:r>
            <w:r>
              <w:rPr>
                <w:color w:val="000000" w:themeColor="text1"/>
                <w:sz w:val="17"/>
              </w:rPr>
              <w:t>咨询、监督投诉方式；</w:t>
            </w:r>
          </w:p>
          <w:p>
            <w:pPr>
              <w:pStyle w:val="13"/>
              <w:numPr>
                <w:ilvl w:val="0"/>
                <w:numId w:val="0"/>
              </w:numPr>
              <w:shd w:val="clear" w:fill="FFFFFF" w:themeFill="background1"/>
              <w:tabs>
                <w:tab w:val="left" w:pos="204"/>
              </w:tabs>
              <w:spacing w:line="214" w:lineRule="exact"/>
              <w:ind w:left="28" w:leftChars="0"/>
              <w:jc w:val="both"/>
              <w:rPr>
                <w:color w:val="000000" w:themeColor="text1"/>
                <w:sz w:val="17"/>
              </w:rPr>
            </w:pPr>
            <w:r>
              <w:rPr>
                <w:rFonts w:hint="eastAsia"/>
                <w:color w:val="000000" w:themeColor="text1"/>
                <w:sz w:val="17"/>
                <w:lang w:val="en-US" w:eastAsia="zh-CN"/>
              </w:rPr>
              <w:t>6.</w:t>
            </w:r>
            <w:r>
              <w:rPr>
                <w:color w:val="000000" w:themeColor="text1"/>
                <w:sz w:val="17"/>
              </w:rPr>
              <w:t>处罚决定；</w:t>
            </w:r>
          </w:p>
          <w:p>
            <w:pPr>
              <w:pStyle w:val="13"/>
              <w:numPr>
                <w:ilvl w:val="0"/>
                <w:numId w:val="0"/>
              </w:numPr>
              <w:shd w:val="clear" w:fill="FFFFFF" w:themeFill="background1"/>
              <w:tabs>
                <w:tab w:val="left" w:pos="204"/>
              </w:tabs>
              <w:spacing w:line="216" w:lineRule="exact"/>
              <w:ind w:left="28" w:leftChars="0" w:firstLine="0" w:firstLineChars="0"/>
              <w:jc w:val="both"/>
              <w:rPr>
                <w:rFonts w:hint="eastAsia"/>
                <w:color w:val="000000" w:themeColor="text1"/>
                <w:sz w:val="17"/>
                <w:lang w:val="en-US" w:eastAsia="zh-CN"/>
              </w:rPr>
            </w:pPr>
            <w:r>
              <w:rPr>
                <w:rFonts w:hint="eastAsia"/>
                <w:color w:val="000000" w:themeColor="text1"/>
                <w:sz w:val="17"/>
                <w:lang w:val="en-US" w:eastAsia="zh-CN"/>
              </w:rPr>
              <w:t>7.</w:t>
            </w:r>
            <w:r>
              <w:rPr>
                <w:color w:val="000000" w:themeColor="text1"/>
                <w:sz w:val="17"/>
              </w:rPr>
              <w:t>救济渠道。</w:t>
            </w:r>
          </w:p>
        </w:tc>
        <w:tc>
          <w:tcPr>
            <w:tcW w:w="3003" w:type="dxa"/>
            <w:vAlign w:val="center"/>
          </w:tcPr>
          <w:p>
            <w:pPr>
              <w:pStyle w:val="13"/>
              <w:shd w:val="clear" w:fill="FFFFFF" w:themeFill="background1"/>
              <w:ind w:left="29" w:leftChars="0"/>
              <w:jc w:val="both"/>
              <w:rPr>
                <w:rFonts w:hint="eastAsia"/>
                <w:color w:val="000000" w:themeColor="text1"/>
                <w:sz w:val="17"/>
                <w:lang w:eastAsia="zh-CN"/>
              </w:rPr>
            </w:pPr>
            <w:r>
              <w:rPr>
                <w:rFonts w:hint="eastAsia"/>
                <w:color w:val="000000" w:themeColor="text1"/>
                <w:sz w:val="17"/>
                <w:lang w:eastAsia="zh-CN"/>
              </w:rPr>
              <w:t>《中华人民共和国建筑法》</w:t>
            </w:r>
          </w:p>
        </w:tc>
        <w:tc>
          <w:tcPr>
            <w:tcW w:w="958" w:type="dxa"/>
            <w:vAlign w:val="center"/>
          </w:tcPr>
          <w:p>
            <w:pPr>
              <w:pStyle w:val="13"/>
              <w:numPr>
                <w:ilvl w:val="0"/>
                <w:numId w:val="0"/>
              </w:numPr>
              <w:shd w:val="clear" w:fill="FFFFFF" w:themeFill="background1"/>
              <w:tabs>
                <w:tab w:val="left" w:pos="203"/>
              </w:tabs>
              <w:spacing w:before="4" w:line="235" w:lineRule="auto"/>
              <w:ind w:left="29" w:leftChars="0" w:right="49" w:rightChars="0" w:firstLine="0" w:firstLineChars="0"/>
              <w:jc w:val="both"/>
              <w:rPr>
                <w:rFonts w:hint="eastAsia"/>
                <w:color w:val="000000" w:themeColor="text1"/>
                <w:sz w:val="17"/>
                <w:lang w:eastAsia="zh-CN"/>
              </w:rPr>
            </w:pPr>
            <w:r>
              <w:rPr>
                <w:rFonts w:hint="eastAsia"/>
                <w:color w:val="000000" w:themeColor="text1"/>
                <w:sz w:val="17"/>
                <w:lang w:eastAsia="zh-CN"/>
              </w:rPr>
              <w:t>按具体要求执行</w:t>
            </w:r>
          </w:p>
        </w:tc>
        <w:tc>
          <w:tcPr>
            <w:tcW w:w="486" w:type="dxa"/>
            <w:vAlign w:val="center"/>
          </w:tcPr>
          <w:p>
            <w:pPr>
              <w:pStyle w:val="13"/>
              <w:shd w:val="clear" w:fill="FFFFFF" w:themeFill="background1"/>
              <w:spacing w:line="235" w:lineRule="auto"/>
              <w:ind w:left="29" w:leftChars="0" w:right="92" w:rightChars="0"/>
              <w:jc w:val="both"/>
              <w:rPr>
                <w:rFonts w:hint="eastAsia"/>
                <w:color w:val="000000" w:themeColor="text1"/>
                <w:sz w:val="17"/>
                <w:lang w:eastAsia="zh-CN"/>
              </w:rPr>
            </w:pPr>
            <w:r>
              <w:rPr>
                <w:rFonts w:hint="eastAsia"/>
                <w:color w:val="000000" w:themeColor="text1"/>
                <w:sz w:val="17"/>
                <w:lang w:eastAsia="zh-CN"/>
              </w:rPr>
              <w:t>汽开区建设局</w:t>
            </w:r>
          </w:p>
        </w:tc>
        <w:tc>
          <w:tcPr>
            <w:tcW w:w="2807" w:type="dxa"/>
            <w:vAlign w:val="center"/>
          </w:tcPr>
          <w:p>
            <w:pPr>
              <w:pStyle w:val="13"/>
              <w:shd w:val="clear" w:fill="FFFFFF" w:themeFill="background1"/>
              <w:tabs>
                <w:tab w:val="left" w:pos="1403"/>
              </w:tabs>
              <w:spacing w:line="214" w:lineRule="exact"/>
              <w:ind w:left="28"/>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tabs>
                <w:tab w:val="left" w:pos="1403"/>
              </w:tabs>
              <w:spacing w:line="216" w:lineRule="exact"/>
              <w:ind w:left="28" w:leftChars="0"/>
              <w:jc w:val="both"/>
              <w:rPr>
                <w:color w:val="000000" w:themeColor="text1"/>
                <w:sz w:val="17"/>
              </w:rPr>
            </w:pPr>
            <w:r>
              <w:rPr>
                <w:color w:val="000000" w:themeColor="text1"/>
                <w:sz w:val="17"/>
              </w:rPr>
              <w:t>■公开查阅点</w:t>
            </w:r>
          </w:p>
        </w:tc>
        <w:tc>
          <w:tcPr>
            <w:tcW w:w="577"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7" w:leftChars="0"/>
              <w:jc w:val="center"/>
              <w:rPr>
                <w:rFonts w:ascii="Arial" w:hAnsi="Arial"/>
                <w:color w:val="000000" w:themeColor="text1"/>
                <w:sz w:val="17"/>
              </w:rPr>
            </w:pPr>
            <w:r>
              <w:rPr>
                <w:rFonts w:ascii="Arial" w:hAnsi="Arial"/>
                <w:color w:val="000000" w:themeColor="text1"/>
                <w:sz w:val="17"/>
              </w:rPr>
              <w:t>√</w:t>
            </w:r>
          </w:p>
        </w:tc>
        <w:tc>
          <w:tcPr>
            <w:tcW w:w="486" w:type="dxa"/>
            <w:vAlign w:val="top"/>
          </w:tcPr>
          <w:p>
            <w:pPr>
              <w:pStyle w:val="13"/>
              <w:shd w:val="clear" w:fill="FFFFFF" w:themeFill="background1"/>
              <w:rPr>
                <w:rFonts w:ascii="Times New Roman"/>
                <w:color w:val="000000" w:themeColor="text1"/>
                <w:sz w:val="16"/>
              </w:rPr>
            </w:pPr>
          </w:p>
        </w:tc>
        <w:tc>
          <w:tcPr>
            <w:tcW w:w="486"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5" w:leftChars="0"/>
              <w:jc w:val="center"/>
              <w:rPr>
                <w:rFonts w:ascii="Arial" w:hAnsi="Arial"/>
                <w:color w:val="000000" w:themeColor="text1"/>
                <w:sz w:val="17"/>
              </w:rPr>
            </w:pPr>
            <w:r>
              <w:rPr>
                <w:rFonts w:ascii="Arial" w:hAnsi="Arial"/>
                <w:color w:val="000000" w:themeColor="text1"/>
                <w:sz w:val="17"/>
              </w:rPr>
              <w:t>√</w:t>
            </w:r>
          </w:p>
        </w:tc>
        <w:tc>
          <w:tcPr>
            <w:tcW w:w="591" w:type="dxa"/>
            <w:vAlign w:val="top"/>
          </w:tcPr>
          <w:p>
            <w:pPr>
              <w:pStyle w:val="13"/>
              <w:shd w:val="clear" w:fill="FFFFFF" w:themeFill="background1"/>
              <w:rPr>
                <w:rFonts w:ascii="Times New Roman"/>
                <w:color w:val="000000" w:themeColor="text1"/>
                <w:sz w:val="16"/>
              </w:rPr>
            </w:pPr>
          </w:p>
        </w:tc>
        <w:tc>
          <w:tcPr>
            <w:tcW w:w="459"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2" w:leftChars="0"/>
              <w:jc w:val="center"/>
              <w:rPr>
                <w:rFonts w:ascii="Arial" w:hAnsi="Arial"/>
                <w:color w:val="000000" w:themeColor="text1"/>
                <w:sz w:val="17"/>
              </w:rPr>
            </w:pPr>
            <w:r>
              <w:rPr>
                <w:rFonts w:ascii="Arial" w:hAnsi="Arial"/>
                <w:color w:val="000000" w:themeColor="text1"/>
                <w:sz w:val="17"/>
              </w:rPr>
              <w:t>√</w:t>
            </w:r>
          </w:p>
        </w:tc>
        <w:tc>
          <w:tcPr>
            <w:tcW w:w="448" w:type="dxa"/>
            <w:vAlign w:val="top"/>
          </w:tcPr>
          <w:p>
            <w:pPr>
              <w:pStyle w:val="13"/>
              <w:shd w:val="clear" w:fill="FFFFFF" w:themeFill="background1"/>
              <w:ind w:left="23" w:leftChars="0"/>
              <w:jc w:val="center"/>
              <w:rPr>
                <w:rFonts w:ascii="Arial" w:hAnsi="Arial"/>
                <w:color w:val="000000" w:themeColor="text1"/>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vAlign w:val="center"/>
          </w:tcPr>
          <w:p>
            <w:pPr>
              <w:pStyle w:val="13"/>
              <w:shd w:val="clear" w:fill="FFFFFF" w:themeFill="background1"/>
              <w:ind w:left="47" w:leftChars="0" w:right="18" w:rightChars="0"/>
              <w:jc w:val="center"/>
              <w:rPr>
                <w:rFonts w:hint="default" w:eastAsia="宋体"/>
                <w:color w:val="000000" w:themeColor="text1"/>
                <w:sz w:val="17"/>
                <w:lang w:val="en-US" w:eastAsia="zh-CN"/>
              </w:rPr>
            </w:pPr>
            <w:r>
              <w:rPr>
                <w:rFonts w:hint="eastAsia"/>
                <w:color w:val="000000" w:themeColor="text1"/>
                <w:sz w:val="17"/>
                <w:lang w:val="en-US" w:eastAsia="zh-CN"/>
              </w:rPr>
              <w:t>175</w:t>
            </w:r>
          </w:p>
        </w:tc>
        <w:tc>
          <w:tcPr>
            <w:tcW w:w="447" w:type="dxa"/>
            <w:shd w:val="clear" w:color="auto" w:fill="FFFFFF" w:themeFill="background1"/>
            <w:vAlign w:val="top"/>
          </w:tcPr>
          <w:p>
            <w:pPr>
              <w:pStyle w:val="13"/>
              <w:shd w:val="clear" w:fill="FFFFFF" w:themeFill="background1"/>
              <w:spacing w:line="235" w:lineRule="auto"/>
              <w:ind w:left="57" w:leftChars="0" w:right="25" w:rightChars="0"/>
              <w:jc w:val="both"/>
              <w:rPr>
                <w:rFonts w:hint="eastAsia"/>
                <w:color w:val="000000" w:themeColor="text1"/>
                <w:sz w:val="17"/>
                <w:lang w:eastAsia="zh-CN"/>
              </w:rPr>
            </w:pPr>
          </w:p>
          <w:p>
            <w:pPr>
              <w:pStyle w:val="13"/>
              <w:shd w:val="clear" w:fill="FFFFFF" w:themeFill="background1"/>
              <w:spacing w:line="235" w:lineRule="auto"/>
              <w:ind w:left="57" w:leftChars="0" w:right="25" w:rightChars="0"/>
              <w:jc w:val="both"/>
              <w:rPr>
                <w:rFonts w:hint="eastAsia"/>
                <w:color w:val="000000" w:themeColor="text1"/>
                <w:sz w:val="17"/>
                <w:lang w:eastAsia="zh-CN"/>
              </w:rPr>
            </w:pPr>
          </w:p>
          <w:p>
            <w:pPr>
              <w:pStyle w:val="13"/>
              <w:shd w:val="clear" w:fill="FFFFFF" w:themeFill="background1"/>
              <w:spacing w:line="235" w:lineRule="auto"/>
              <w:ind w:left="57" w:leftChars="0" w:right="25" w:rightChars="0"/>
              <w:jc w:val="both"/>
              <w:rPr>
                <w:rFonts w:hint="eastAsia"/>
                <w:color w:val="000000" w:themeColor="text1"/>
                <w:sz w:val="17"/>
                <w:lang w:eastAsia="zh-CN"/>
              </w:rPr>
            </w:pPr>
          </w:p>
          <w:p>
            <w:pPr>
              <w:pStyle w:val="13"/>
              <w:shd w:val="clear" w:fill="FFFFFF" w:themeFill="background1"/>
              <w:spacing w:line="235" w:lineRule="auto"/>
              <w:ind w:left="57" w:leftChars="0" w:right="25" w:rightChars="0"/>
              <w:jc w:val="both"/>
              <w:rPr>
                <w:rFonts w:hint="eastAsia"/>
                <w:color w:val="000000" w:themeColor="text1"/>
                <w:sz w:val="17"/>
                <w:lang w:eastAsia="zh-CN"/>
              </w:rPr>
            </w:pPr>
          </w:p>
          <w:p>
            <w:pPr>
              <w:pStyle w:val="13"/>
              <w:shd w:val="clear" w:fill="FFFFFF" w:themeFill="background1"/>
              <w:spacing w:line="235" w:lineRule="auto"/>
              <w:ind w:left="57" w:leftChars="0" w:right="25" w:rightChars="0"/>
              <w:jc w:val="both"/>
              <w:rPr>
                <w:rFonts w:hint="eastAsia"/>
                <w:color w:val="000000" w:themeColor="text1"/>
                <w:sz w:val="17"/>
                <w:lang w:eastAsia="zh-CN"/>
              </w:rPr>
            </w:pPr>
          </w:p>
          <w:p>
            <w:pPr>
              <w:pStyle w:val="13"/>
              <w:shd w:val="clear" w:fill="FFFFFF" w:themeFill="background1"/>
              <w:spacing w:line="235" w:lineRule="auto"/>
              <w:ind w:left="57" w:leftChars="0" w:right="25" w:rightChars="0"/>
              <w:jc w:val="both"/>
              <w:rPr>
                <w:rFonts w:hint="eastAsia"/>
                <w:color w:val="000000" w:themeColor="text1"/>
                <w:sz w:val="17"/>
                <w:lang w:eastAsia="zh-CN"/>
              </w:rPr>
            </w:pPr>
          </w:p>
          <w:p>
            <w:pPr>
              <w:pStyle w:val="13"/>
              <w:shd w:val="clear" w:fill="FFFFFF" w:themeFill="background1"/>
              <w:spacing w:line="235" w:lineRule="auto"/>
              <w:ind w:left="57" w:leftChars="0" w:right="25" w:rightChars="0"/>
              <w:jc w:val="both"/>
              <w:rPr>
                <w:rFonts w:hint="eastAsia"/>
                <w:color w:val="000000" w:themeColor="text1"/>
                <w:sz w:val="17"/>
                <w:lang w:eastAsia="zh-CN"/>
              </w:rPr>
            </w:pPr>
            <w:r>
              <w:rPr>
                <w:rFonts w:hint="eastAsia"/>
                <w:color w:val="000000" w:themeColor="text1"/>
                <w:sz w:val="17"/>
                <w:lang w:eastAsia="zh-CN"/>
              </w:rPr>
              <w:t>物业管理</w:t>
            </w:r>
          </w:p>
        </w:tc>
        <w:tc>
          <w:tcPr>
            <w:tcW w:w="1350" w:type="dxa"/>
            <w:shd w:val="clear" w:color="auto" w:fill="FFFFFF" w:themeFill="background1"/>
            <w:vAlign w:val="center"/>
          </w:tcPr>
          <w:p>
            <w:pPr>
              <w:pStyle w:val="13"/>
              <w:shd w:val="clear" w:fill="FFFFFF" w:themeFill="background1"/>
              <w:spacing w:before="4" w:line="235" w:lineRule="auto"/>
              <w:ind w:left="30" w:leftChars="0" w:right="100" w:rightChars="0"/>
              <w:jc w:val="both"/>
              <w:rPr>
                <w:rFonts w:hint="eastAsia" w:ascii="宋体" w:hAnsi="宋体" w:eastAsia="宋体" w:cs="宋体"/>
                <w:i w:val="0"/>
                <w:caps w:val="0"/>
                <w:color w:val="000000" w:themeColor="text1"/>
                <w:spacing w:val="0"/>
                <w:sz w:val="16"/>
                <w:szCs w:val="16"/>
                <w:shd w:val="clear" w:color="auto" w:fill="auto"/>
              </w:rPr>
            </w:pPr>
            <w:r>
              <w:rPr>
                <w:rFonts w:hint="eastAsia" w:ascii="宋体" w:hAnsi="宋体" w:eastAsia="宋体" w:cs="宋体"/>
                <w:i w:val="0"/>
                <w:caps w:val="0"/>
                <w:color w:val="000000" w:themeColor="text1"/>
                <w:spacing w:val="0"/>
                <w:sz w:val="16"/>
                <w:szCs w:val="16"/>
                <w:shd w:val="clear" w:color="auto" w:fill="auto"/>
              </w:rPr>
              <w:t>外埠物业服务企业备案</w:t>
            </w:r>
          </w:p>
        </w:tc>
        <w:tc>
          <w:tcPr>
            <w:tcW w:w="1954" w:type="dxa"/>
            <w:vAlign w:val="center"/>
          </w:tcPr>
          <w:p>
            <w:pPr>
              <w:pStyle w:val="13"/>
              <w:numPr>
                <w:ilvl w:val="0"/>
                <w:numId w:val="0"/>
              </w:numPr>
              <w:shd w:val="clear" w:fill="FFFFFF" w:themeFill="background1"/>
              <w:tabs>
                <w:tab w:val="left" w:pos="204"/>
              </w:tabs>
              <w:spacing w:line="216" w:lineRule="exact"/>
              <w:ind w:left="28" w:leftChars="0" w:firstLine="0" w:firstLineChars="0"/>
              <w:jc w:val="both"/>
              <w:rPr>
                <w:rFonts w:hint="eastAsia"/>
                <w:color w:val="000000" w:themeColor="text1"/>
                <w:sz w:val="17"/>
                <w:lang w:val="en-US" w:eastAsia="zh-CN"/>
              </w:rPr>
            </w:pPr>
            <w:r>
              <w:rPr>
                <w:rFonts w:hint="eastAsia"/>
                <w:color w:val="000000" w:themeColor="text1"/>
                <w:sz w:val="17"/>
                <w:lang w:val="en-US" w:eastAsia="zh-CN"/>
              </w:rPr>
              <w:t>根据上级部门指导文件执行</w:t>
            </w:r>
          </w:p>
        </w:tc>
        <w:tc>
          <w:tcPr>
            <w:tcW w:w="3003" w:type="dxa"/>
            <w:vAlign w:val="center"/>
          </w:tcPr>
          <w:p>
            <w:pPr>
              <w:pStyle w:val="13"/>
              <w:shd w:val="clear" w:fill="FFFFFF" w:themeFill="background1"/>
              <w:ind w:left="29" w:leftChars="0"/>
              <w:jc w:val="both"/>
              <w:rPr>
                <w:rFonts w:hint="eastAsia"/>
                <w:color w:val="000000" w:themeColor="text1"/>
                <w:sz w:val="17"/>
                <w:lang w:eastAsia="zh-CN"/>
              </w:rPr>
            </w:pPr>
            <w:r>
              <w:rPr>
                <w:rFonts w:hint="eastAsia"/>
                <w:color w:val="000000" w:themeColor="text1"/>
                <w:sz w:val="17"/>
                <w:lang w:eastAsia="zh-CN"/>
              </w:rPr>
              <w:t>政府网站公开</w:t>
            </w:r>
          </w:p>
        </w:tc>
        <w:tc>
          <w:tcPr>
            <w:tcW w:w="958" w:type="dxa"/>
            <w:vAlign w:val="center"/>
          </w:tcPr>
          <w:p>
            <w:pPr>
              <w:pStyle w:val="13"/>
              <w:numPr>
                <w:ilvl w:val="0"/>
                <w:numId w:val="0"/>
              </w:numPr>
              <w:shd w:val="clear" w:fill="FFFFFF" w:themeFill="background1"/>
              <w:tabs>
                <w:tab w:val="left" w:pos="203"/>
              </w:tabs>
              <w:spacing w:before="4" w:line="235" w:lineRule="auto"/>
              <w:ind w:left="29" w:leftChars="0" w:right="49" w:rightChars="0" w:firstLine="0" w:firstLineChars="0"/>
              <w:jc w:val="both"/>
              <w:rPr>
                <w:rFonts w:hint="eastAsia"/>
                <w:color w:val="000000" w:themeColor="text1"/>
                <w:sz w:val="17"/>
                <w:lang w:eastAsia="zh-CN"/>
              </w:rPr>
            </w:pPr>
            <w:r>
              <w:rPr>
                <w:rFonts w:hint="eastAsia"/>
                <w:color w:val="000000" w:themeColor="text1"/>
                <w:sz w:val="17"/>
                <w:lang w:eastAsia="zh-CN"/>
              </w:rPr>
              <w:t>根据上级部门要求执行</w:t>
            </w:r>
          </w:p>
        </w:tc>
        <w:tc>
          <w:tcPr>
            <w:tcW w:w="486" w:type="dxa"/>
            <w:vAlign w:val="center"/>
          </w:tcPr>
          <w:p>
            <w:pPr>
              <w:pStyle w:val="13"/>
              <w:shd w:val="clear" w:fill="FFFFFF" w:themeFill="background1"/>
              <w:spacing w:line="235" w:lineRule="auto"/>
              <w:ind w:left="29" w:leftChars="0" w:right="92" w:rightChars="0"/>
              <w:jc w:val="both"/>
              <w:rPr>
                <w:rFonts w:hint="eastAsia"/>
                <w:color w:val="000000" w:themeColor="text1"/>
                <w:sz w:val="17"/>
                <w:lang w:eastAsia="zh-CN"/>
              </w:rPr>
            </w:pPr>
            <w:r>
              <w:rPr>
                <w:rFonts w:hint="eastAsia"/>
                <w:color w:val="000000" w:themeColor="text1"/>
                <w:sz w:val="17"/>
                <w:lang w:eastAsia="zh-CN"/>
              </w:rPr>
              <w:t>汽开区住房保障和房屋管理局</w:t>
            </w:r>
          </w:p>
        </w:tc>
        <w:tc>
          <w:tcPr>
            <w:tcW w:w="2807" w:type="dxa"/>
            <w:vAlign w:val="center"/>
          </w:tcPr>
          <w:p>
            <w:pPr>
              <w:pStyle w:val="13"/>
              <w:shd w:val="clear" w:fill="FFFFFF" w:themeFill="background1"/>
              <w:tabs>
                <w:tab w:val="left" w:pos="1403"/>
              </w:tabs>
              <w:spacing w:line="214" w:lineRule="exact"/>
              <w:ind w:left="28"/>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spacing w:line="235" w:lineRule="auto"/>
              <w:ind w:left="29" w:leftChars="0" w:right="92" w:rightChars="0"/>
              <w:jc w:val="both"/>
              <w:rPr>
                <w:color w:val="000000" w:themeColor="text1"/>
                <w:sz w:val="17"/>
              </w:rPr>
            </w:pPr>
            <w:r>
              <w:rPr>
                <w:color w:val="000000" w:themeColor="text1"/>
                <w:sz w:val="17"/>
              </w:rPr>
              <w:t>■公开查阅点</w:t>
            </w:r>
          </w:p>
        </w:tc>
        <w:tc>
          <w:tcPr>
            <w:tcW w:w="577" w:type="dxa"/>
            <w:vAlign w:val="top"/>
          </w:tcPr>
          <w:p>
            <w:pPr>
              <w:pStyle w:val="13"/>
              <w:shd w:val="clear" w:fill="FFFFFF" w:themeFill="background1"/>
              <w:tabs>
                <w:tab w:val="left" w:pos="1403"/>
              </w:tabs>
              <w:spacing w:line="216" w:lineRule="exact"/>
              <w:ind w:left="28" w:leftChars="0"/>
              <w:rPr>
                <w:rFonts w:ascii="Arial" w:hAnsi="Arial"/>
                <w:color w:val="000000" w:themeColor="text1"/>
                <w:sz w:val="17"/>
              </w:rPr>
            </w:pPr>
          </w:p>
        </w:tc>
        <w:tc>
          <w:tcPr>
            <w:tcW w:w="486"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7" w:leftChars="0"/>
              <w:jc w:val="center"/>
              <w:rPr>
                <w:rFonts w:ascii="Times New Roman"/>
                <w:color w:val="000000" w:themeColor="text1"/>
                <w:sz w:val="16"/>
              </w:rPr>
            </w:pPr>
            <w:r>
              <w:rPr>
                <w:rFonts w:ascii="Arial" w:hAnsi="Arial"/>
                <w:color w:val="000000" w:themeColor="text1"/>
                <w:sz w:val="17"/>
              </w:rPr>
              <w:t>√</w:t>
            </w:r>
          </w:p>
        </w:tc>
        <w:tc>
          <w:tcPr>
            <w:tcW w:w="486" w:type="dxa"/>
            <w:vAlign w:val="top"/>
          </w:tcPr>
          <w:p>
            <w:pPr>
              <w:pStyle w:val="13"/>
              <w:shd w:val="clear" w:fill="FFFFFF" w:themeFill="background1"/>
              <w:rPr>
                <w:rFonts w:ascii="Arial" w:hAnsi="Arial"/>
                <w:color w:val="000000" w:themeColor="text1"/>
                <w:sz w:val="17"/>
              </w:rPr>
            </w:pPr>
          </w:p>
        </w:tc>
        <w:tc>
          <w:tcPr>
            <w:tcW w:w="591"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7" w:leftChars="0"/>
              <w:jc w:val="center"/>
              <w:rPr>
                <w:rFonts w:ascii="Times New Roman"/>
                <w:color w:val="000000" w:themeColor="text1"/>
                <w:sz w:val="16"/>
              </w:rPr>
            </w:pPr>
            <w:r>
              <w:rPr>
                <w:rFonts w:ascii="Arial" w:hAnsi="Arial"/>
                <w:color w:val="000000" w:themeColor="text1"/>
                <w:sz w:val="17"/>
              </w:rPr>
              <w:t>√</w:t>
            </w:r>
          </w:p>
        </w:tc>
        <w:tc>
          <w:tcPr>
            <w:tcW w:w="459"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7" w:leftChars="0"/>
              <w:jc w:val="center"/>
              <w:rPr>
                <w:rFonts w:ascii="Arial" w:hAnsi="Arial"/>
                <w:color w:val="000000" w:themeColor="text1"/>
                <w:sz w:val="17"/>
              </w:rPr>
            </w:pPr>
            <w:r>
              <w:rPr>
                <w:rFonts w:ascii="Arial" w:hAnsi="Arial"/>
                <w:color w:val="000000" w:themeColor="text1"/>
                <w:sz w:val="17"/>
              </w:rPr>
              <w:t>√</w:t>
            </w:r>
          </w:p>
        </w:tc>
        <w:tc>
          <w:tcPr>
            <w:tcW w:w="448" w:type="dxa"/>
            <w:vAlign w:val="top"/>
          </w:tcPr>
          <w:p>
            <w:pPr>
              <w:pStyle w:val="13"/>
              <w:shd w:val="clear" w:fill="FFFFFF" w:themeFill="background1"/>
              <w:rPr>
                <w:rFonts w:ascii="Arial" w:hAnsi="Arial"/>
                <w:color w:val="000000" w:themeColor="text1"/>
                <w:sz w:val="17"/>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2" w:hRule="atLeast"/>
        </w:trPr>
        <w:tc>
          <w:tcPr>
            <w:tcW w:w="381" w:type="dxa"/>
            <w:shd w:val="clear" w:color="auto" w:fill="FFFFFF" w:themeFill="background1"/>
            <w:vAlign w:val="center"/>
          </w:tcPr>
          <w:p>
            <w:pPr>
              <w:pStyle w:val="13"/>
              <w:shd w:val="clear" w:fill="FFFFFF" w:themeFill="background1"/>
              <w:ind w:left="47" w:leftChars="0" w:right="18" w:rightChars="0"/>
              <w:jc w:val="both"/>
              <w:rPr>
                <w:rFonts w:hint="default" w:eastAsia="宋体"/>
                <w:color w:val="000000" w:themeColor="text1"/>
                <w:sz w:val="17"/>
                <w:lang w:val="en-US" w:eastAsia="zh-CN"/>
              </w:rPr>
            </w:pPr>
            <w:r>
              <w:rPr>
                <w:rFonts w:hint="eastAsia"/>
                <w:color w:val="000000" w:themeColor="text1"/>
                <w:sz w:val="17"/>
                <w:lang w:val="en-US" w:eastAsia="zh-CN"/>
              </w:rPr>
              <w:t>176</w:t>
            </w:r>
          </w:p>
        </w:tc>
        <w:tc>
          <w:tcPr>
            <w:tcW w:w="447" w:type="dxa"/>
            <w:shd w:val="clear" w:color="auto" w:fill="FFFFFF" w:themeFill="background1"/>
            <w:vAlign w:val="center"/>
          </w:tcPr>
          <w:p>
            <w:pPr>
              <w:pStyle w:val="13"/>
              <w:shd w:val="clear" w:fill="FFFFFF" w:themeFill="background1"/>
              <w:spacing w:line="235" w:lineRule="auto"/>
              <w:ind w:left="57" w:leftChars="0" w:right="25" w:rightChars="0"/>
              <w:jc w:val="both"/>
              <w:rPr>
                <w:rFonts w:hint="eastAsia"/>
                <w:color w:val="000000" w:themeColor="text1"/>
                <w:sz w:val="17"/>
                <w:lang w:eastAsia="zh-CN"/>
              </w:rPr>
            </w:pPr>
            <w:r>
              <w:rPr>
                <w:rFonts w:hint="eastAsia"/>
                <w:color w:val="000000" w:themeColor="text1"/>
                <w:sz w:val="17"/>
                <w:lang w:eastAsia="zh-CN"/>
              </w:rPr>
              <w:t>物业管理</w:t>
            </w:r>
          </w:p>
        </w:tc>
        <w:tc>
          <w:tcPr>
            <w:tcW w:w="1350" w:type="dxa"/>
            <w:shd w:val="clear" w:color="auto" w:fill="FFFFFF" w:themeFill="background1"/>
            <w:vAlign w:val="center"/>
          </w:tcPr>
          <w:p>
            <w:pPr>
              <w:pStyle w:val="13"/>
              <w:shd w:val="clear" w:fill="FFFFFF" w:themeFill="background1"/>
              <w:spacing w:before="4" w:line="235" w:lineRule="auto"/>
              <w:ind w:left="30" w:leftChars="0" w:right="100" w:rightChars="0"/>
              <w:jc w:val="both"/>
              <w:rPr>
                <w:rFonts w:hint="eastAsia" w:ascii="仿宋" w:hAnsi="仿宋" w:eastAsia="仿宋" w:cs="仿宋"/>
                <w:i w:val="0"/>
                <w:caps w:val="0"/>
                <w:color w:val="000000" w:themeColor="text1"/>
                <w:spacing w:val="0"/>
                <w:sz w:val="18"/>
                <w:szCs w:val="18"/>
                <w:shd w:val="clear" w:color="auto" w:fill="auto"/>
                <w:lang w:eastAsia="zh-CN"/>
              </w:rPr>
            </w:pPr>
            <w:r>
              <w:rPr>
                <w:rFonts w:hint="eastAsia" w:ascii="宋体" w:hAnsi="宋体" w:eastAsia="宋体" w:cs="宋体"/>
                <w:i w:val="0"/>
                <w:caps w:val="0"/>
                <w:color w:val="000000" w:themeColor="text1"/>
                <w:spacing w:val="0"/>
                <w:sz w:val="16"/>
                <w:szCs w:val="16"/>
                <w:shd w:val="clear" w:color="auto" w:fill="auto"/>
                <w:lang w:eastAsia="zh-CN"/>
              </w:rPr>
              <w:t>物业服务企业信用等级评定</w:t>
            </w:r>
          </w:p>
        </w:tc>
        <w:tc>
          <w:tcPr>
            <w:tcW w:w="1954" w:type="dxa"/>
            <w:vAlign w:val="center"/>
          </w:tcPr>
          <w:p>
            <w:pPr>
              <w:pStyle w:val="13"/>
              <w:numPr>
                <w:ilvl w:val="0"/>
                <w:numId w:val="0"/>
              </w:numPr>
              <w:shd w:val="clear" w:fill="FFFFFF" w:themeFill="background1"/>
              <w:tabs>
                <w:tab w:val="left" w:pos="204"/>
              </w:tabs>
              <w:spacing w:line="216" w:lineRule="exact"/>
              <w:ind w:left="28" w:leftChars="0" w:firstLine="0" w:firstLineChars="0"/>
              <w:jc w:val="both"/>
              <w:rPr>
                <w:rFonts w:hint="eastAsia"/>
                <w:color w:val="000000" w:themeColor="text1"/>
                <w:sz w:val="17"/>
                <w:lang w:val="en-US" w:eastAsia="zh-CN"/>
              </w:rPr>
            </w:pPr>
            <w:r>
              <w:rPr>
                <w:rFonts w:hint="eastAsia"/>
                <w:color w:val="000000" w:themeColor="text1"/>
                <w:sz w:val="17"/>
                <w:lang w:val="en-US" w:eastAsia="zh-CN"/>
              </w:rPr>
              <w:t>根据上级部门工作部署开展</w:t>
            </w:r>
          </w:p>
        </w:tc>
        <w:tc>
          <w:tcPr>
            <w:tcW w:w="3003" w:type="dxa"/>
            <w:vAlign w:val="center"/>
          </w:tcPr>
          <w:p>
            <w:pPr>
              <w:pStyle w:val="13"/>
              <w:shd w:val="clear" w:fill="FFFFFF" w:themeFill="background1"/>
              <w:ind w:left="29" w:leftChars="0"/>
              <w:jc w:val="both"/>
              <w:rPr>
                <w:rFonts w:hint="eastAsia"/>
                <w:color w:val="000000" w:themeColor="text1"/>
                <w:sz w:val="17"/>
                <w:lang w:eastAsia="zh-CN"/>
              </w:rPr>
            </w:pPr>
            <w:r>
              <w:rPr>
                <w:rFonts w:hint="eastAsia"/>
                <w:color w:val="000000" w:themeColor="text1"/>
                <w:sz w:val="17"/>
                <w:lang w:eastAsia="zh-CN"/>
              </w:rPr>
              <w:t>政府网站公开</w:t>
            </w:r>
          </w:p>
        </w:tc>
        <w:tc>
          <w:tcPr>
            <w:tcW w:w="958" w:type="dxa"/>
            <w:vAlign w:val="center"/>
          </w:tcPr>
          <w:p>
            <w:pPr>
              <w:pStyle w:val="13"/>
              <w:numPr>
                <w:ilvl w:val="0"/>
                <w:numId w:val="0"/>
              </w:numPr>
              <w:shd w:val="clear" w:fill="FFFFFF" w:themeFill="background1"/>
              <w:tabs>
                <w:tab w:val="left" w:pos="203"/>
              </w:tabs>
              <w:spacing w:before="4" w:line="235" w:lineRule="auto"/>
              <w:ind w:left="29" w:leftChars="0" w:right="49" w:rightChars="0" w:firstLine="0" w:firstLineChars="0"/>
              <w:jc w:val="both"/>
              <w:rPr>
                <w:rFonts w:hint="eastAsia"/>
                <w:color w:val="000000" w:themeColor="text1"/>
                <w:sz w:val="17"/>
                <w:lang w:eastAsia="zh-CN"/>
              </w:rPr>
            </w:pPr>
            <w:r>
              <w:rPr>
                <w:rFonts w:hint="eastAsia"/>
                <w:color w:val="000000" w:themeColor="text1"/>
                <w:sz w:val="17"/>
                <w:lang w:eastAsia="zh-CN"/>
              </w:rPr>
              <w:t>根据上级部门要求执行</w:t>
            </w:r>
          </w:p>
        </w:tc>
        <w:tc>
          <w:tcPr>
            <w:tcW w:w="486" w:type="dxa"/>
            <w:vAlign w:val="center"/>
          </w:tcPr>
          <w:p>
            <w:pPr>
              <w:pStyle w:val="13"/>
              <w:shd w:val="clear" w:fill="FFFFFF" w:themeFill="background1"/>
              <w:spacing w:line="235" w:lineRule="auto"/>
              <w:ind w:left="29" w:leftChars="0" w:right="92" w:rightChars="0"/>
              <w:jc w:val="both"/>
              <w:rPr>
                <w:rFonts w:hint="eastAsia"/>
                <w:color w:val="000000" w:themeColor="text1"/>
                <w:sz w:val="17"/>
                <w:lang w:eastAsia="zh-CN"/>
              </w:rPr>
            </w:pPr>
            <w:r>
              <w:rPr>
                <w:rFonts w:hint="eastAsia"/>
                <w:color w:val="000000" w:themeColor="text1"/>
                <w:sz w:val="17"/>
                <w:lang w:eastAsia="zh-CN"/>
              </w:rPr>
              <w:t>汽开区住房保障和房屋管理局</w:t>
            </w:r>
          </w:p>
        </w:tc>
        <w:tc>
          <w:tcPr>
            <w:tcW w:w="2807" w:type="dxa"/>
            <w:vAlign w:val="center"/>
          </w:tcPr>
          <w:p>
            <w:pPr>
              <w:pStyle w:val="13"/>
              <w:shd w:val="clear" w:fill="FFFFFF" w:themeFill="background1"/>
              <w:tabs>
                <w:tab w:val="left" w:pos="1403"/>
              </w:tabs>
              <w:spacing w:line="214" w:lineRule="exact"/>
              <w:ind w:left="28"/>
              <w:jc w:val="both"/>
              <w:rPr>
                <w:color w:val="000000" w:themeColor="text1"/>
                <w:sz w:val="17"/>
              </w:rPr>
            </w:pPr>
            <w:r>
              <w:rPr>
                <w:color w:val="000000" w:themeColor="text1"/>
                <w:sz w:val="17"/>
              </w:rPr>
              <w:t>■政府网站</w:t>
            </w:r>
            <w:r>
              <w:rPr>
                <w:color w:val="000000" w:themeColor="text1"/>
                <w:sz w:val="17"/>
              </w:rPr>
              <w:tab/>
            </w:r>
          </w:p>
          <w:p>
            <w:pPr>
              <w:pStyle w:val="13"/>
              <w:shd w:val="clear" w:fill="FFFFFF" w:themeFill="background1"/>
              <w:spacing w:line="235" w:lineRule="auto"/>
              <w:ind w:left="29" w:leftChars="0" w:right="92" w:rightChars="0"/>
              <w:jc w:val="both"/>
              <w:rPr>
                <w:rFonts w:hint="eastAsia"/>
                <w:color w:val="000000" w:themeColor="text1"/>
                <w:sz w:val="17"/>
                <w:lang w:eastAsia="zh-CN"/>
              </w:rPr>
            </w:pPr>
            <w:r>
              <w:rPr>
                <w:color w:val="000000" w:themeColor="text1"/>
                <w:sz w:val="17"/>
              </w:rPr>
              <w:t>■公开查阅点</w:t>
            </w:r>
          </w:p>
        </w:tc>
        <w:tc>
          <w:tcPr>
            <w:tcW w:w="577" w:type="dxa"/>
            <w:vAlign w:val="top"/>
          </w:tcPr>
          <w:p>
            <w:pPr>
              <w:pStyle w:val="13"/>
              <w:shd w:val="clear" w:fill="FFFFFF" w:themeFill="background1"/>
              <w:tabs>
                <w:tab w:val="left" w:pos="1403"/>
              </w:tabs>
              <w:spacing w:line="216" w:lineRule="exact"/>
              <w:ind w:left="28" w:leftChars="0"/>
              <w:rPr>
                <w:color w:val="000000" w:themeColor="text1"/>
                <w:sz w:val="17"/>
              </w:rPr>
            </w:pPr>
          </w:p>
        </w:tc>
        <w:tc>
          <w:tcPr>
            <w:tcW w:w="486"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7" w:leftChars="0"/>
              <w:jc w:val="center"/>
              <w:rPr>
                <w:rFonts w:ascii="Arial" w:hAnsi="Arial"/>
                <w:color w:val="000000" w:themeColor="text1"/>
                <w:sz w:val="17"/>
              </w:rPr>
            </w:pPr>
            <w:r>
              <w:rPr>
                <w:rFonts w:ascii="Arial" w:hAnsi="Arial"/>
                <w:color w:val="000000" w:themeColor="text1"/>
                <w:sz w:val="17"/>
              </w:rPr>
              <w:t>√</w:t>
            </w:r>
          </w:p>
        </w:tc>
        <w:tc>
          <w:tcPr>
            <w:tcW w:w="486" w:type="dxa"/>
            <w:vAlign w:val="top"/>
          </w:tcPr>
          <w:p>
            <w:pPr>
              <w:pStyle w:val="13"/>
              <w:shd w:val="clear" w:fill="FFFFFF" w:themeFill="background1"/>
              <w:rPr>
                <w:rFonts w:ascii="Arial" w:hAnsi="Arial"/>
                <w:color w:val="000000" w:themeColor="text1"/>
                <w:sz w:val="17"/>
              </w:rPr>
            </w:pPr>
          </w:p>
        </w:tc>
        <w:tc>
          <w:tcPr>
            <w:tcW w:w="591"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7" w:leftChars="0"/>
              <w:jc w:val="center"/>
              <w:rPr>
                <w:rFonts w:ascii="Arial" w:hAnsi="Arial"/>
                <w:color w:val="000000" w:themeColor="text1"/>
                <w:sz w:val="17"/>
              </w:rPr>
            </w:pPr>
            <w:r>
              <w:rPr>
                <w:rFonts w:ascii="Arial" w:hAnsi="Arial"/>
                <w:color w:val="000000" w:themeColor="text1"/>
                <w:sz w:val="17"/>
              </w:rPr>
              <w:t>√</w:t>
            </w:r>
          </w:p>
        </w:tc>
        <w:tc>
          <w:tcPr>
            <w:tcW w:w="459" w:type="dxa"/>
            <w:vAlign w:val="top"/>
          </w:tcPr>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rPr>
                <w:rFonts w:ascii="黑体"/>
                <w:color w:val="000000" w:themeColor="text1"/>
                <w:sz w:val="18"/>
              </w:rPr>
            </w:pPr>
          </w:p>
          <w:p>
            <w:pPr>
              <w:pStyle w:val="13"/>
              <w:shd w:val="clear" w:fill="FFFFFF" w:themeFill="background1"/>
              <w:spacing w:before="7"/>
              <w:rPr>
                <w:rFonts w:ascii="黑体"/>
                <w:color w:val="000000" w:themeColor="text1"/>
                <w:sz w:val="15"/>
              </w:rPr>
            </w:pPr>
          </w:p>
          <w:p>
            <w:pPr>
              <w:pStyle w:val="13"/>
              <w:shd w:val="clear" w:fill="FFFFFF" w:themeFill="background1"/>
              <w:ind w:left="27" w:leftChars="0"/>
              <w:jc w:val="center"/>
              <w:rPr>
                <w:rFonts w:ascii="Arial" w:hAnsi="Arial"/>
                <w:color w:val="000000" w:themeColor="text1"/>
                <w:sz w:val="17"/>
              </w:rPr>
            </w:pPr>
            <w:r>
              <w:rPr>
                <w:rFonts w:ascii="Arial" w:hAnsi="Arial"/>
                <w:color w:val="000000" w:themeColor="text1"/>
                <w:sz w:val="17"/>
              </w:rPr>
              <w:t>√</w:t>
            </w:r>
          </w:p>
        </w:tc>
        <w:tc>
          <w:tcPr>
            <w:tcW w:w="448" w:type="dxa"/>
            <w:vAlign w:val="top"/>
          </w:tcPr>
          <w:p>
            <w:pPr>
              <w:pStyle w:val="13"/>
              <w:shd w:val="clear" w:fill="FFFFFF" w:themeFill="background1"/>
              <w:rPr>
                <w:rFonts w:ascii="Arial" w:hAnsi="Arial"/>
                <w:color w:val="000000" w:themeColor="text1"/>
                <w:sz w:val="17"/>
              </w:rPr>
            </w:pPr>
          </w:p>
        </w:tc>
      </w:tr>
    </w:tbl>
    <w:p>
      <w:pPr>
        <w:shd w:val="clear" w:fill="FFFFFF" w:themeFill="background1"/>
        <w:rPr>
          <w:color w:val="000000" w:themeColor="text1"/>
          <w:sz w:val="2"/>
          <w:szCs w:val="2"/>
        </w:rPr>
        <w:sectPr>
          <w:pgSz w:w="16840" w:h="11910" w:orient="landscape"/>
          <w:pgMar w:top="1100" w:right="940" w:bottom="280" w:left="1020" w:header="720" w:footer="720" w:gutter="0"/>
          <w:cols w:space="720" w:num="1"/>
        </w:sectPr>
      </w:pPr>
    </w:p>
    <w:p>
      <w:pPr>
        <w:pStyle w:val="4"/>
        <w:shd w:val="clear" w:fill="FFFFFF" w:themeFill="background1"/>
        <w:rPr>
          <w:rFonts w:ascii="Times New Roman"/>
          <w:b/>
          <w:color w:val="000000" w:themeColor="text1"/>
          <w:sz w:val="20"/>
        </w:rPr>
      </w:pPr>
    </w:p>
    <w:sectPr>
      <w:pgSz w:w="16840" w:h="11910" w:orient="landscape"/>
      <w:pgMar w:top="958" w:right="1259" w:bottom="522" w:left="27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Open Sans">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083F6"/>
    <w:multiLevelType w:val="multilevel"/>
    <w:tmpl w:val="83B083F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
    <w:nsid w:val="8614A4AA"/>
    <w:multiLevelType w:val="singleLevel"/>
    <w:tmpl w:val="8614A4AA"/>
    <w:lvl w:ilvl="0" w:tentative="0">
      <w:start w:val="1"/>
      <w:numFmt w:val="decimal"/>
      <w:lvlText w:val="%1."/>
      <w:lvlJc w:val="left"/>
      <w:pPr>
        <w:tabs>
          <w:tab w:val="left" w:pos="312"/>
        </w:tabs>
      </w:pPr>
    </w:lvl>
  </w:abstractNum>
  <w:abstractNum w:abstractNumId="2">
    <w:nsid w:val="87866409"/>
    <w:multiLevelType w:val="multilevel"/>
    <w:tmpl w:val="87866409"/>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
    <w:nsid w:val="882E1418"/>
    <w:multiLevelType w:val="multilevel"/>
    <w:tmpl w:val="882E1418"/>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4">
    <w:nsid w:val="88C910D2"/>
    <w:multiLevelType w:val="multilevel"/>
    <w:tmpl w:val="88C910D2"/>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5">
    <w:nsid w:val="8A37A14A"/>
    <w:multiLevelType w:val="multilevel"/>
    <w:tmpl w:val="8A37A14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6">
    <w:nsid w:val="8CF47919"/>
    <w:multiLevelType w:val="multilevel"/>
    <w:tmpl w:val="8CF47919"/>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7">
    <w:nsid w:val="8E5C0A1E"/>
    <w:multiLevelType w:val="multilevel"/>
    <w:tmpl w:val="8E5C0A1E"/>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8">
    <w:nsid w:val="8F8DF5B3"/>
    <w:multiLevelType w:val="multilevel"/>
    <w:tmpl w:val="8F8DF5B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9">
    <w:nsid w:val="936B6FA0"/>
    <w:multiLevelType w:val="singleLevel"/>
    <w:tmpl w:val="936B6FA0"/>
    <w:lvl w:ilvl="0" w:tentative="0">
      <w:start w:val="1"/>
      <w:numFmt w:val="decimal"/>
      <w:lvlText w:val="%1."/>
      <w:lvlJc w:val="left"/>
      <w:pPr>
        <w:tabs>
          <w:tab w:val="left" w:pos="312"/>
        </w:tabs>
      </w:pPr>
    </w:lvl>
  </w:abstractNum>
  <w:abstractNum w:abstractNumId="10">
    <w:nsid w:val="93F46A87"/>
    <w:multiLevelType w:val="multilevel"/>
    <w:tmpl w:val="93F46A8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1">
    <w:nsid w:val="960F8DEA"/>
    <w:multiLevelType w:val="singleLevel"/>
    <w:tmpl w:val="960F8DEA"/>
    <w:lvl w:ilvl="0" w:tentative="0">
      <w:start w:val="1"/>
      <w:numFmt w:val="decimal"/>
      <w:lvlText w:val="%1."/>
      <w:lvlJc w:val="left"/>
      <w:pPr>
        <w:tabs>
          <w:tab w:val="left" w:pos="312"/>
        </w:tabs>
      </w:pPr>
    </w:lvl>
  </w:abstractNum>
  <w:abstractNum w:abstractNumId="12">
    <w:nsid w:val="9CC24987"/>
    <w:multiLevelType w:val="multilevel"/>
    <w:tmpl w:val="9CC24987"/>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3">
    <w:nsid w:val="9FC2383F"/>
    <w:multiLevelType w:val="singleLevel"/>
    <w:tmpl w:val="9FC2383F"/>
    <w:lvl w:ilvl="0" w:tentative="0">
      <w:start w:val="1"/>
      <w:numFmt w:val="decimal"/>
      <w:lvlText w:val="%1."/>
      <w:lvlJc w:val="left"/>
      <w:pPr>
        <w:tabs>
          <w:tab w:val="left" w:pos="312"/>
        </w:tabs>
      </w:pPr>
    </w:lvl>
  </w:abstractNum>
  <w:abstractNum w:abstractNumId="14">
    <w:nsid w:val="9FE298DD"/>
    <w:multiLevelType w:val="multilevel"/>
    <w:tmpl w:val="9FE298DD"/>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5">
    <w:nsid w:val="A01845E6"/>
    <w:multiLevelType w:val="singleLevel"/>
    <w:tmpl w:val="A01845E6"/>
    <w:lvl w:ilvl="0" w:tentative="0">
      <w:start w:val="1"/>
      <w:numFmt w:val="decimal"/>
      <w:lvlText w:val="%1."/>
      <w:lvlJc w:val="left"/>
      <w:pPr>
        <w:tabs>
          <w:tab w:val="left" w:pos="312"/>
        </w:tabs>
      </w:pPr>
    </w:lvl>
  </w:abstractNum>
  <w:abstractNum w:abstractNumId="16">
    <w:nsid w:val="A6EF7933"/>
    <w:multiLevelType w:val="multilevel"/>
    <w:tmpl w:val="A6EF793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7">
    <w:nsid w:val="A74D4741"/>
    <w:multiLevelType w:val="multilevel"/>
    <w:tmpl w:val="A74D474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8">
    <w:nsid w:val="A96230C3"/>
    <w:multiLevelType w:val="singleLevel"/>
    <w:tmpl w:val="A96230C3"/>
    <w:lvl w:ilvl="0" w:tentative="0">
      <w:start w:val="1"/>
      <w:numFmt w:val="decimal"/>
      <w:lvlText w:val="%1."/>
      <w:lvlJc w:val="left"/>
      <w:pPr>
        <w:tabs>
          <w:tab w:val="left" w:pos="312"/>
        </w:tabs>
      </w:pPr>
    </w:lvl>
  </w:abstractNum>
  <w:abstractNum w:abstractNumId="19">
    <w:nsid w:val="AB0B4320"/>
    <w:multiLevelType w:val="singleLevel"/>
    <w:tmpl w:val="AB0B4320"/>
    <w:lvl w:ilvl="0" w:tentative="0">
      <w:start w:val="1"/>
      <w:numFmt w:val="decimal"/>
      <w:lvlText w:val="%1."/>
      <w:lvlJc w:val="left"/>
      <w:pPr>
        <w:tabs>
          <w:tab w:val="left" w:pos="312"/>
        </w:tabs>
      </w:pPr>
    </w:lvl>
  </w:abstractNum>
  <w:abstractNum w:abstractNumId="20">
    <w:nsid w:val="ACAC8A0E"/>
    <w:multiLevelType w:val="singleLevel"/>
    <w:tmpl w:val="ACAC8A0E"/>
    <w:lvl w:ilvl="0" w:tentative="0">
      <w:start w:val="1"/>
      <w:numFmt w:val="decimal"/>
      <w:lvlText w:val="%1."/>
      <w:lvlJc w:val="left"/>
      <w:pPr>
        <w:tabs>
          <w:tab w:val="left" w:pos="312"/>
        </w:tabs>
      </w:pPr>
    </w:lvl>
  </w:abstractNum>
  <w:abstractNum w:abstractNumId="21">
    <w:nsid w:val="AEC9E64E"/>
    <w:multiLevelType w:val="singleLevel"/>
    <w:tmpl w:val="AEC9E64E"/>
    <w:lvl w:ilvl="0" w:tentative="0">
      <w:start w:val="1"/>
      <w:numFmt w:val="decimal"/>
      <w:lvlText w:val="%1."/>
      <w:lvlJc w:val="left"/>
      <w:pPr>
        <w:tabs>
          <w:tab w:val="left" w:pos="312"/>
        </w:tabs>
      </w:pPr>
    </w:lvl>
  </w:abstractNum>
  <w:abstractNum w:abstractNumId="22">
    <w:nsid w:val="B15E4570"/>
    <w:multiLevelType w:val="multilevel"/>
    <w:tmpl w:val="B15E4570"/>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3">
    <w:nsid w:val="B36D7E79"/>
    <w:multiLevelType w:val="multilevel"/>
    <w:tmpl w:val="B36D7E79"/>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4">
    <w:nsid w:val="B3729831"/>
    <w:multiLevelType w:val="multilevel"/>
    <w:tmpl w:val="B372983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25">
    <w:nsid w:val="B3BF154F"/>
    <w:multiLevelType w:val="singleLevel"/>
    <w:tmpl w:val="B3BF154F"/>
    <w:lvl w:ilvl="0" w:tentative="0">
      <w:start w:val="1"/>
      <w:numFmt w:val="decimal"/>
      <w:lvlText w:val="%1."/>
      <w:lvlJc w:val="left"/>
      <w:pPr>
        <w:tabs>
          <w:tab w:val="left" w:pos="312"/>
        </w:tabs>
      </w:pPr>
    </w:lvl>
  </w:abstractNum>
  <w:abstractNum w:abstractNumId="26">
    <w:nsid w:val="B3FDC353"/>
    <w:multiLevelType w:val="multilevel"/>
    <w:tmpl w:val="B3FDC353"/>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7">
    <w:nsid w:val="B4FDBC86"/>
    <w:multiLevelType w:val="multilevel"/>
    <w:tmpl w:val="B4FDBC8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28">
    <w:nsid w:val="B6E52767"/>
    <w:multiLevelType w:val="singleLevel"/>
    <w:tmpl w:val="B6E52767"/>
    <w:lvl w:ilvl="0" w:tentative="0">
      <w:start w:val="1"/>
      <w:numFmt w:val="decimal"/>
      <w:lvlText w:val="%1."/>
      <w:lvlJc w:val="left"/>
      <w:pPr>
        <w:tabs>
          <w:tab w:val="left" w:pos="312"/>
        </w:tabs>
      </w:pPr>
    </w:lvl>
  </w:abstractNum>
  <w:abstractNum w:abstractNumId="29">
    <w:nsid w:val="B8E8923F"/>
    <w:multiLevelType w:val="multilevel"/>
    <w:tmpl w:val="B8E8923F"/>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0">
    <w:nsid w:val="B8ECA912"/>
    <w:multiLevelType w:val="multilevel"/>
    <w:tmpl w:val="B8ECA91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31">
    <w:nsid w:val="BD23271A"/>
    <w:multiLevelType w:val="multilevel"/>
    <w:tmpl w:val="BD23271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32">
    <w:nsid w:val="BE1955AA"/>
    <w:multiLevelType w:val="multilevel"/>
    <w:tmpl w:val="BE1955AA"/>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3">
    <w:nsid w:val="C1AA5040"/>
    <w:multiLevelType w:val="singleLevel"/>
    <w:tmpl w:val="C1AA5040"/>
    <w:lvl w:ilvl="0" w:tentative="0">
      <w:start w:val="1"/>
      <w:numFmt w:val="decimal"/>
      <w:lvlText w:val="%1."/>
      <w:lvlJc w:val="left"/>
      <w:pPr>
        <w:tabs>
          <w:tab w:val="left" w:pos="312"/>
        </w:tabs>
      </w:pPr>
    </w:lvl>
  </w:abstractNum>
  <w:abstractNum w:abstractNumId="34">
    <w:nsid w:val="C3DB4E0B"/>
    <w:multiLevelType w:val="multilevel"/>
    <w:tmpl w:val="C3DB4E0B"/>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5">
    <w:nsid w:val="C558D8ED"/>
    <w:multiLevelType w:val="multilevel"/>
    <w:tmpl w:val="C558D8ED"/>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6">
    <w:nsid w:val="C9AF7B1C"/>
    <w:multiLevelType w:val="multilevel"/>
    <w:tmpl w:val="C9AF7B1C"/>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7">
    <w:nsid w:val="CCCF7B50"/>
    <w:multiLevelType w:val="singleLevel"/>
    <w:tmpl w:val="CCCF7B50"/>
    <w:lvl w:ilvl="0" w:tentative="0">
      <w:start w:val="1"/>
      <w:numFmt w:val="decimal"/>
      <w:lvlText w:val="%1."/>
      <w:lvlJc w:val="left"/>
      <w:pPr>
        <w:tabs>
          <w:tab w:val="left" w:pos="312"/>
        </w:tabs>
      </w:pPr>
    </w:lvl>
  </w:abstractNum>
  <w:abstractNum w:abstractNumId="38">
    <w:nsid w:val="CCD1AEFD"/>
    <w:multiLevelType w:val="multilevel"/>
    <w:tmpl w:val="CCD1AEFD"/>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39">
    <w:nsid w:val="CD3A50F3"/>
    <w:multiLevelType w:val="multilevel"/>
    <w:tmpl w:val="CD3A50F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40">
    <w:nsid w:val="D461B462"/>
    <w:multiLevelType w:val="multilevel"/>
    <w:tmpl w:val="D461B46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41">
    <w:nsid w:val="D8D4D784"/>
    <w:multiLevelType w:val="singleLevel"/>
    <w:tmpl w:val="D8D4D784"/>
    <w:lvl w:ilvl="0" w:tentative="0">
      <w:start w:val="1"/>
      <w:numFmt w:val="decimal"/>
      <w:lvlText w:val="%1."/>
      <w:lvlJc w:val="left"/>
      <w:pPr>
        <w:tabs>
          <w:tab w:val="left" w:pos="312"/>
        </w:tabs>
      </w:pPr>
    </w:lvl>
  </w:abstractNum>
  <w:abstractNum w:abstractNumId="42">
    <w:nsid w:val="D8EEBB2A"/>
    <w:multiLevelType w:val="multilevel"/>
    <w:tmpl w:val="D8EEBB2A"/>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43">
    <w:nsid w:val="DDDEB5CF"/>
    <w:multiLevelType w:val="singleLevel"/>
    <w:tmpl w:val="DDDEB5CF"/>
    <w:lvl w:ilvl="0" w:tentative="0">
      <w:start w:val="1"/>
      <w:numFmt w:val="decimal"/>
      <w:lvlText w:val="%1."/>
      <w:lvlJc w:val="left"/>
      <w:pPr>
        <w:tabs>
          <w:tab w:val="left" w:pos="312"/>
        </w:tabs>
      </w:pPr>
    </w:lvl>
  </w:abstractNum>
  <w:abstractNum w:abstractNumId="44">
    <w:nsid w:val="E080DB26"/>
    <w:multiLevelType w:val="multilevel"/>
    <w:tmpl w:val="E080DB2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45">
    <w:nsid w:val="E2283D70"/>
    <w:multiLevelType w:val="singleLevel"/>
    <w:tmpl w:val="E2283D70"/>
    <w:lvl w:ilvl="0" w:tentative="0">
      <w:start w:val="1"/>
      <w:numFmt w:val="decimal"/>
      <w:lvlText w:val="%1."/>
      <w:lvlJc w:val="left"/>
      <w:pPr>
        <w:tabs>
          <w:tab w:val="left" w:pos="312"/>
        </w:tabs>
      </w:pPr>
    </w:lvl>
  </w:abstractNum>
  <w:abstractNum w:abstractNumId="46">
    <w:nsid w:val="E326783B"/>
    <w:multiLevelType w:val="multilevel"/>
    <w:tmpl w:val="E326783B"/>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47">
    <w:nsid w:val="E333C61C"/>
    <w:multiLevelType w:val="multilevel"/>
    <w:tmpl w:val="E333C61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48">
    <w:nsid w:val="E7C36A9A"/>
    <w:multiLevelType w:val="multilevel"/>
    <w:tmpl w:val="E7C36A9A"/>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49">
    <w:nsid w:val="E805517A"/>
    <w:multiLevelType w:val="multilevel"/>
    <w:tmpl w:val="E805517A"/>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50">
    <w:nsid w:val="E9DD9DFF"/>
    <w:multiLevelType w:val="multilevel"/>
    <w:tmpl w:val="E9DD9DF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51">
    <w:nsid w:val="EBCEB14F"/>
    <w:multiLevelType w:val="multilevel"/>
    <w:tmpl w:val="EBCEB14F"/>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52">
    <w:nsid w:val="EEF4B39E"/>
    <w:multiLevelType w:val="multilevel"/>
    <w:tmpl w:val="EEF4B39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53">
    <w:nsid w:val="F1933B7E"/>
    <w:multiLevelType w:val="multilevel"/>
    <w:tmpl w:val="F1933B7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54">
    <w:nsid w:val="F575F776"/>
    <w:multiLevelType w:val="singleLevel"/>
    <w:tmpl w:val="F575F776"/>
    <w:lvl w:ilvl="0" w:tentative="0">
      <w:start w:val="1"/>
      <w:numFmt w:val="decimal"/>
      <w:lvlText w:val="%1."/>
      <w:lvlJc w:val="left"/>
      <w:pPr>
        <w:tabs>
          <w:tab w:val="left" w:pos="312"/>
        </w:tabs>
      </w:pPr>
    </w:lvl>
  </w:abstractNum>
  <w:abstractNum w:abstractNumId="55">
    <w:nsid w:val="F64143D7"/>
    <w:multiLevelType w:val="singleLevel"/>
    <w:tmpl w:val="F64143D7"/>
    <w:lvl w:ilvl="0" w:tentative="0">
      <w:start w:val="1"/>
      <w:numFmt w:val="decimal"/>
      <w:lvlText w:val="%1."/>
      <w:lvlJc w:val="left"/>
      <w:pPr>
        <w:tabs>
          <w:tab w:val="left" w:pos="312"/>
        </w:tabs>
      </w:pPr>
    </w:lvl>
  </w:abstractNum>
  <w:abstractNum w:abstractNumId="56">
    <w:nsid w:val="F855DAE4"/>
    <w:multiLevelType w:val="multilevel"/>
    <w:tmpl w:val="F855DAE4"/>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57">
    <w:nsid w:val="FD45134F"/>
    <w:multiLevelType w:val="multilevel"/>
    <w:tmpl w:val="FD45134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58">
    <w:nsid w:val="FE2B5510"/>
    <w:multiLevelType w:val="multilevel"/>
    <w:tmpl w:val="FE2B5510"/>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59">
    <w:nsid w:val="014B0287"/>
    <w:multiLevelType w:val="multilevel"/>
    <w:tmpl w:val="014B0287"/>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60">
    <w:nsid w:val="01A85EC7"/>
    <w:multiLevelType w:val="multilevel"/>
    <w:tmpl w:val="01A85EC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61">
    <w:nsid w:val="02BE4B42"/>
    <w:multiLevelType w:val="multilevel"/>
    <w:tmpl w:val="02BE4B42"/>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62">
    <w:nsid w:val="09F8DEE7"/>
    <w:multiLevelType w:val="multilevel"/>
    <w:tmpl w:val="09F8DEE7"/>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63">
    <w:nsid w:val="0AFAB5A9"/>
    <w:multiLevelType w:val="multilevel"/>
    <w:tmpl w:val="0AFAB5A9"/>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64">
    <w:nsid w:val="0BBAC7C5"/>
    <w:multiLevelType w:val="singleLevel"/>
    <w:tmpl w:val="0BBAC7C5"/>
    <w:lvl w:ilvl="0" w:tentative="0">
      <w:start w:val="1"/>
      <w:numFmt w:val="decimal"/>
      <w:lvlText w:val="%1."/>
      <w:lvlJc w:val="left"/>
      <w:pPr>
        <w:tabs>
          <w:tab w:val="left" w:pos="312"/>
        </w:tabs>
      </w:pPr>
    </w:lvl>
  </w:abstractNum>
  <w:abstractNum w:abstractNumId="65">
    <w:nsid w:val="0CFD4CAD"/>
    <w:multiLevelType w:val="multilevel"/>
    <w:tmpl w:val="0CFD4CA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66">
    <w:nsid w:val="0D27A55B"/>
    <w:multiLevelType w:val="multilevel"/>
    <w:tmpl w:val="0D27A55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67">
    <w:nsid w:val="0D81E875"/>
    <w:multiLevelType w:val="multilevel"/>
    <w:tmpl w:val="0D81E87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68">
    <w:nsid w:val="10F7E234"/>
    <w:multiLevelType w:val="singleLevel"/>
    <w:tmpl w:val="10F7E234"/>
    <w:lvl w:ilvl="0" w:tentative="0">
      <w:start w:val="1"/>
      <w:numFmt w:val="decimal"/>
      <w:lvlText w:val="%1."/>
      <w:lvlJc w:val="left"/>
      <w:pPr>
        <w:tabs>
          <w:tab w:val="left" w:pos="312"/>
        </w:tabs>
      </w:pPr>
    </w:lvl>
  </w:abstractNum>
  <w:abstractNum w:abstractNumId="69">
    <w:nsid w:val="1354A752"/>
    <w:multiLevelType w:val="multilevel"/>
    <w:tmpl w:val="1354A752"/>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70">
    <w:nsid w:val="1372D881"/>
    <w:multiLevelType w:val="singleLevel"/>
    <w:tmpl w:val="1372D881"/>
    <w:lvl w:ilvl="0" w:tentative="0">
      <w:start w:val="1"/>
      <w:numFmt w:val="decimal"/>
      <w:lvlText w:val="%1."/>
      <w:lvlJc w:val="left"/>
      <w:pPr>
        <w:tabs>
          <w:tab w:val="left" w:pos="312"/>
        </w:tabs>
      </w:pPr>
    </w:lvl>
  </w:abstractNum>
  <w:abstractNum w:abstractNumId="71">
    <w:nsid w:val="176BDEE9"/>
    <w:multiLevelType w:val="multilevel"/>
    <w:tmpl w:val="176BDEE9"/>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72">
    <w:nsid w:val="182A1691"/>
    <w:multiLevelType w:val="multilevel"/>
    <w:tmpl w:val="182A1691"/>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73">
    <w:nsid w:val="1C490432"/>
    <w:multiLevelType w:val="singleLevel"/>
    <w:tmpl w:val="1C490432"/>
    <w:lvl w:ilvl="0" w:tentative="0">
      <w:start w:val="1"/>
      <w:numFmt w:val="decimal"/>
      <w:lvlText w:val="%1."/>
      <w:lvlJc w:val="left"/>
      <w:pPr>
        <w:tabs>
          <w:tab w:val="left" w:pos="312"/>
        </w:tabs>
      </w:pPr>
    </w:lvl>
  </w:abstractNum>
  <w:abstractNum w:abstractNumId="74">
    <w:nsid w:val="1CFA897D"/>
    <w:multiLevelType w:val="multilevel"/>
    <w:tmpl w:val="1CFA897D"/>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75">
    <w:nsid w:val="1DA7C118"/>
    <w:multiLevelType w:val="multilevel"/>
    <w:tmpl w:val="1DA7C118"/>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76">
    <w:nsid w:val="1EBF7633"/>
    <w:multiLevelType w:val="multilevel"/>
    <w:tmpl w:val="1EBF763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77">
    <w:nsid w:val="2264D9BD"/>
    <w:multiLevelType w:val="multilevel"/>
    <w:tmpl w:val="2264D9B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78">
    <w:nsid w:val="22B58C47"/>
    <w:multiLevelType w:val="multilevel"/>
    <w:tmpl w:val="22B58C4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79">
    <w:nsid w:val="22BEE16F"/>
    <w:multiLevelType w:val="multilevel"/>
    <w:tmpl w:val="22BEE16F"/>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80">
    <w:nsid w:val="233EAB81"/>
    <w:multiLevelType w:val="multilevel"/>
    <w:tmpl w:val="233EAB81"/>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81">
    <w:nsid w:val="244457D7"/>
    <w:multiLevelType w:val="singleLevel"/>
    <w:tmpl w:val="244457D7"/>
    <w:lvl w:ilvl="0" w:tentative="0">
      <w:start w:val="1"/>
      <w:numFmt w:val="decimal"/>
      <w:lvlText w:val="%1."/>
      <w:lvlJc w:val="left"/>
      <w:pPr>
        <w:tabs>
          <w:tab w:val="left" w:pos="312"/>
        </w:tabs>
      </w:pPr>
    </w:lvl>
  </w:abstractNum>
  <w:abstractNum w:abstractNumId="82">
    <w:nsid w:val="2499965E"/>
    <w:multiLevelType w:val="singleLevel"/>
    <w:tmpl w:val="2499965E"/>
    <w:lvl w:ilvl="0" w:tentative="0">
      <w:start w:val="1"/>
      <w:numFmt w:val="decimal"/>
      <w:lvlText w:val="%1."/>
      <w:lvlJc w:val="left"/>
      <w:pPr>
        <w:tabs>
          <w:tab w:val="left" w:pos="312"/>
        </w:tabs>
      </w:pPr>
    </w:lvl>
  </w:abstractNum>
  <w:abstractNum w:abstractNumId="83">
    <w:nsid w:val="24FE535F"/>
    <w:multiLevelType w:val="singleLevel"/>
    <w:tmpl w:val="24FE535F"/>
    <w:lvl w:ilvl="0" w:tentative="0">
      <w:start w:val="1"/>
      <w:numFmt w:val="decimal"/>
      <w:lvlText w:val="%1."/>
      <w:lvlJc w:val="left"/>
      <w:pPr>
        <w:tabs>
          <w:tab w:val="left" w:pos="312"/>
        </w:tabs>
      </w:pPr>
    </w:lvl>
  </w:abstractNum>
  <w:abstractNum w:abstractNumId="84">
    <w:nsid w:val="25064691"/>
    <w:multiLevelType w:val="singleLevel"/>
    <w:tmpl w:val="25064691"/>
    <w:lvl w:ilvl="0" w:tentative="0">
      <w:start w:val="1"/>
      <w:numFmt w:val="decimal"/>
      <w:lvlText w:val="%1."/>
      <w:lvlJc w:val="left"/>
      <w:pPr>
        <w:tabs>
          <w:tab w:val="left" w:pos="312"/>
        </w:tabs>
      </w:pPr>
    </w:lvl>
  </w:abstractNum>
  <w:abstractNum w:abstractNumId="85">
    <w:nsid w:val="25294206"/>
    <w:multiLevelType w:val="multilevel"/>
    <w:tmpl w:val="2529420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86">
    <w:nsid w:val="265E2FA2"/>
    <w:multiLevelType w:val="singleLevel"/>
    <w:tmpl w:val="265E2FA2"/>
    <w:lvl w:ilvl="0" w:tentative="0">
      <w:start w:val="1"/>
      <w:numFmt w:val="decimal"/>
      <w:lvlText w:val="%1."/>
      <w:lvlJc w:val="left"/>
      <w:pPr>
        <w:tabs>
          <w:tab w:val="left" w:pos="312"/>
        </w:tabs>
      </w:pPr>
    </w:lvl>
  </w:abstractNum>
  <w:abstractNum w:abstractNumId="87">
    <w:nsid w:val="27FE504A"/>
    <w:multiLevelType w:val="multilevel"/>
    <w:tmpl w:val="27FE504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88">
    <w:nsid w:val="28FD3517"/>
    <w:multiLevelType w:val="multilevel"/>
    <w:tmpl w:val="28FD3517"/>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89">
    <w:nsid w:val="2AB2E6AB"/>
    <w:multiLevelType w:val="multilevel"/>
    <w:tmpl w:val="2AB2E6AB"/>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90">
    <w:nsid w:val="307DE345"/>
    <w:multiLevelType w:val="multilevel"/>
    <w:tmpl w:val="307DE345"/>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91">
    <w:nsid w:val="311FF1DF"/>
    <w:multiLevelType w:val="multilevel"/>
    <w:tmpl w:val="311FF1DF"/>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92">
    <w:nsid w:val="33EBAC0A"/>
    <w:multiLevelType w:val="singleLevel"/>
    <w:tmpl w:val="33EBAC0A"/>
    <w:lvl w:ilvl="0" w:tentative="0">
      <w:start w:val="1"/>
      <w:numFmt w:val="decimal"/>
      <w:lvlText w:val="%1."/>
      <w:lvlJc w:val="left"/>
      <w:pPr>
        <w:tabs>
          <w:tab w:val="left" w:pos="312"/>
        </w:tabs>
      </w:pPr>
    </w:lvl>
  </w:abstractNum>
  <w:abstractNum w:abstractNumId="93">
    <w:nsid w:val="363BBBC0"/>
    <w:multiLevelType w:val="singleLevel"/>
    <w:tmpl w:val="363BBBC0"/>
    <w:lvl w:ilvl="0" w:tentative="0">
      <w:start w:val="1"/>
      <w:numFmt w:val="decimal"/>
      <w:lvlText w:val="%1."/>
      <w:lvlJc w:val="left"/>
      <w:pPr>
        <w:tabs>
          <w:tab w:val="left" w:pos="312"/>
        </w:tabs>
      </w:pPr>
    </w:lvl>
  </w:abstractNum>
  <w:abstractNum w:abstractNumId="94">
    <w:nsid w:val="36DA8BE4"/>
    <w:multiLevelType w:val="singleLevel"/>
    <w:tmpl w:val="36DA8BE4"/>
    <w:lvl w:ilvl="0" w:tentative="0">
      <w:start w:val="1"/>
      <w:numFmt w:val="decimal"/>
      <w:lvlText w:val="%1."/>
      <w:lvlJc w:val="left"/>
      <w:pPr>
        <w:tabs>
          <w:tab w:val="left" w:pos="312"/>
        </w:tabs>
      </w:pPr>
    </w:lvl>
  </w:abstractNum>
  <w:abstractNum w:abstractNumId="95">
    <w:nsid w:val="37F6B76C"/>
    <w:multiLevelType w:val="singleLevel"/>
    <w:tmpl w:val="37F6B76C"/>
    <w:lvl w:ilvl="0" w:tentative="0">
      <w:start w:val="1"/>
      <w:numFmt w:val="decimal"/>
      <w:lvlText w:val="%1."/>
      <w:lvlJc w:val="left"/>
      <w:pPr>
        <w:tabs>
          <w:tab w:val="left" w:pos="312"/>
        </w:tabs>
      </w:pPr>
    </w:lvl>
  </w:abstractNum>
  <w:abstractNum w:abstractNumId="96">
    <w:nsid w:val="3D33C141"/>
    <w:multiLevelType w:val="singleLevel"/>
    <w:tmpl w:val="3D33C141"/>
    <w:lvl w:ilvl="0" w:tentative="0">
      <w:start w:val="1"/>
      <w:numFmt w:val="decimal"/>
      <w:lvlText w:val="%1."/>
      <w:lvlJc w:val="left"/>
      <w:pPr>
        <w:tabs>
          <w:tab w:val="left" w:pos="312"/>
        </w:tabs>
      </w:pPr>
    </w:lvl>
  </w:abstractNum>
  <w:abstractNum w:abstractNumId="97">
    <w:nsid w:val="3FFB24D3"/>
    <w:multiLevelType w:val="singleLevel"/>
    <w:tmpl w:val="3FFB24D3"/>
    <w:lvl w:ilvl="0" w:tentative="0">
      <w:start w:val="1"/>
      <w:numFmt w:val="decimal"/>
      <w:lvlText w:val="%1."/>
      <w:lvlJc w:val="left"/>
      <w:pPr>
        <w:tabs>
          <w:tab w:val="left" w:pos="312"/>
        </w:tabs>
      </w:pPr>
    </w:lvl>
  </w:abstractNum>
  <w:abstractNum w:abstractNumId="98">
    <w:nsid w:val="437C670C"/>
    <w:multiLevelType w:val="singleLevel"/>
    <w:tmpl w:val="437C670C"/>
    <w:lvl w:ilvl="0" w:tentative="0">
      <w:start w:val="1"/>
      <w:numFmt w:val="decimal"/>
      <w:lvlText w:val="%1."/>
      <w:lvlJc w:val="left"/>
      <w:pPr>
        <w:tabs>
          <w:tab w:val="left" w:pos="312"/>
        </w:tabs>
      </w:pPr>
    </w:lvl>
  </w:abstractNum>
  <w:abstractNum w:abstractNumId="99">
    <w:nsid w:val="48C9FD15"/>
    <w:multiLevelType w:val="multilevel"/>
    <w:tmpl w:val="48C9FD15"/>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00">
    <w:nsid w:val="48FBF574"/>
    <w:multiLevelType w:val="multilevel"/>
    <w:tmpl w:val="48FBF57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01">
    <w:nsid w:val="49EA390A"/>
    <w:multiLevelType w:val="singleLevel"/>
    <w:tmpl w:val="49EA390A"/>
    <w:lvl w:ilvl="0" w:tentative="0">
      <w:start w:val="1"/>
      <w:numFmt w:val="decimal"/>
      <w:lvlText w:val="%1."/>
      <w:lvlJc w:val="left"/>
      <w:pPr>
        <w:tabs>
          <w:tab w:val="left" w:pos="312"/>
        </w:tabs>
      </w:pPr>
    </w:lvl>
  </w:abstractNum>
  <w:abstractNum w:abstractNumId="102">
    <w:nsid w:val="4A43536C"/>
    <w:multiLevelType w:val="singleLevel"/>
    <w:tmpl w:val="4A43536C"/>
    <w:lvl w:ilvl="0" w:tentative="0">
      <w:start w:val="1"/>
      <w:numFmt w:val="decimal"/>
      <w:lvlText w:val="%1."/>
      <w:lvlJc w:val="left"/>
      <w:pPr>
        <w:tabs>
          <w:tab w:val="left" w:pos="312"/>
        </w:tabs>
      </w:pPr>
    </w:lvl>
  </w:abstractNum>
  <w:abstractNum w:abstractNumId="103">
    <w:nsid w:val="4A465E63"/>
    <w:multiLevelType w:val="multilevel"/>
    <w:tmpl w:val="4A465E63"/>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04">
    <w:nsid w:val="4F1F222E"/>
    <w:multiLevelType w:val="multilevel"/>
    <w:tmpl w:val="4F1F222E"/>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05">
    <w:nsid w:val="514DF2B8"/>
    <w:multiLevelType w:val="multilevel"/>
    <w:tmpl w:val="514DF2B8"/>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06">
    <w:nsid w:val="52122839"/>
    <w:multiLevelType w:val="singleLevel"/>
    <w:tmpl w:val="52122839"/>
    <w:lvl w:ilvl="0" w:tentative="0">
      <w:start w:val="1"/>
      <w:numFmt w:val="decimal"/>
      <w:lvlText w:val="%1."/>
      <w:lvlJc w:val="left"/>
      <w:pPr>
        <w:tabs>
          <w:tab w:val="left" w:pos="312"/>
        </w:tabs>
      </w:pPr>
    </w:lvl>
  </w:abstractNum>
  <w:abstractNum w:abstractNumId="107">
    <w:nsid w:val="54CF05CC"/>
    <w:multiLevelType w:val="multilevel"/>
    <w:tmpl w:val="54CF05C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08">
    <w:nsid w:val="58DBE078"/>
    <w:multiLevelType w:val="multilevel"/>
    <w:tmpl w:val="58DBE078"/>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09">
    <w:nsid w:val="5AFF4536"/>
    <w:multiLevelType w:val="singleLevel"/>
    <w:tmpl w:val="5AFF4536"/>
    <w:lvl w:ilvl="0" w:tentative="0">
      <w:start w:val="1"/>
      <w:numFmt w:val="decimal"/>
      <w:lvlText w:val="%1."/>
      <w:lvlJc w:val="left"/>
      <w:pPr>
        <w:tabs>
          <w:tab w:val="left" w:pos="312"/>
        </w:tabs>
      </w:pPr>
    </w:lvl>
  </w:abstractNum>
  <w:abstractNum w:abstractNumId="110">
    <w:nsid w:val="5FB2E168"/>
    <w:multiLevelType w:val="multilevel"/>
    <w:tmpl w:val="5FB2E168"/>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11">
    <w:nsid w:val="6117281A"/>
    <w:multiLevelType w:val="singleLevel"/>
    <w:tmpl w:val="6117281A"/>
    <w:lvl w:ilvl="0" w:tentative="0">
      <w:start w:val="1"/>
      <w:numFmt w:val="decimal"/>
      <w:lvlText w:val="%1."/>
      <w:lvlJc w:val="left"/>
      <w:pPr>
        <w:tabs>
          <w:tab w:val="left" w:pos="312"/>
        </w:tabs>
      </w:pPr>
    </w:lvl>
  </w:abstractNum>
  <w:abstractNum w:abstractNumId="112">
    <w:nsid w:val="64E1F8C0"/>
    <w:multiLevelType w:val="multilevel"/>
    <w:tmpl w:val="64E1F8C0"/>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11" w:hanging="174"/>
      </w:pPr>
      <w:rPr>
        <w:rFonts w:hint="default"/>
        <w:lang w:val="zh-CN" w:eastAsia="zh-CN" w:bidi="zh-CN"/>
      </w:rPr>
    </w:lvl>
    <w:lvl w:ilvl="2" w:tentative="0">
      <w:start w:val="0"/>
      <w:numFmt w:val="bullet"/>
      <w:lvlText w:val="•"/>
      <w:lvlJc w:val="left"/>
      <w:pPr>
        <w:ind w:left="402" w:hanging="174"/>
      </w:pPr>
      <w:rPr>
        <w:rFonts w:hint="default"/>
        <w:lang w:val="zh-CN" w:eastAsia="zh-CN" w:bidi="zh-CN"/>
      </w:rPr>
    </w:lvl>
    <w:lvl w:ilvl="3" w:tentative="0">
      <w:start w:val="0"/>
      <w:numFmt w:val="bullet"/>
      <w:lvlText w:val="•"/>
      <w:lvlJc w:val="left"/>
      <w:pPr>
        <w:ind w:left="594" w:hanging="174"/>
      </w:pPr>
      <w:rPr>
        <w:rFonts w:hint="default"/>
        <w:lang w:val="zh-CN" w:eastAsia="zh-CN" w:bidi="zh-CN"/>
      </w:rPr>
    </w:lvl>
    <w:lvl w:ilvl="4" w:tentative="0">
      <w:start w:val="0"/>
      <w:numFmt w:val="bullet"/>
      <w:lvlText w:val="•"/>
      <w:lvlJc w:val="left"/>
      <w:pPr>
        <w:ind w:left="785" w:hanging="174"/>
      </w:pPr>
      <w:rPr>
        <w:rFonts w:hint="default"/>
        <w:lang w:val="zh-CN" w:eastAsia="zh-CN" w:bidi="zh-CN"/>
      </w:rPr>
    </w:lvl>
    <w:lvl w:ilvl="5" w:tentative="0">
      <w:start w:val="0"/>
      <w:numFmt w:val="bullet"/>
      <w:lvlText w:val="•"/>
      <w:lvlJc w:val="left"/>
      <w:pPr>
        <w:ind w:left="977" w:hanging="174"/>
      </w:pPr>
      <w:rPr>
        <w:rFonts w:hint="default"/>
        <w:lang w:val="zh-CN" w:eastAsia="zh-CN" w:bidi="zh-CN"/>
      </w:rPr>
    </w:lvl>
    <w:lvl w:ilvl="6" w:tentative="0">
      <w:start w:val="0"/>
      <w:numFmt w:val="bullet"/>
      <w:lvlText w:val="•"/>
      <w:lvlJc w:val="left"/>
      <w:pPr>
        <w:ind w:left="1168" w:hanging="174"/>
      </w:pPr>
      <w:rPr>
        <w:rFonts w:hint="default"/>
        <w:lang w:val="zh-CN" w:eastAsia="zh-CN" w:bidi="zh-CN"/>
      </w:rPr>
    </w:lvl>
    <w:lvl w:ilvl="7" w:tentative="0">
      <w:start w:val="0"/>
      <w:numFmt w:val="bullet"/>
      <w:lvlText w:val="•"/>
      <w:lvlJc w:val="left"/>
      <w:pPr>
        <w:ind w:left="1359" w:hanging="174"/>
      </w:pPr>
      <w:rPr>
        <w:rFonts w:hint="default"/>
        <w:lang w:val="zh-CN" w:eastAsia="zh-CN" w:bidi="zh-CN"/>
      </w:rPr>
    </w:lvl>
    <w:lvl w:ilvl="8" w:tentative="0">
      <w:start w:val="0"/>
      <w:numFmt w:val="bullet"/>
      <w:lvlText w:val="•"/>
      <w:lvlJc w:val="left"/>
      <w:pPr>
        <w:ind w:left="1551" w:hanging="174"/>
      </w:pPr>
      <w:rPr>
        <w:rFonts w:hint="default"/>
        <w:lang w:val="zh-CN" w:eastAsia="zh-CN" w:bidi="zh-CN"/>
      </w:rPr>
    </w:lvl>
  </w:abstractNum>
  <w:abstractNum w:abstractNumId="113">
    <w:nsid w:val="66431767"/>
    <w:multiLevelType w:val="singleLevel"/>
    <w:tmpl w:val="66431767"/>
    <w:lvl w:ilvl="0" w:tentative="0">
      <w:start w:val="1"/>
      <w:numFmt w:val="decimal"/>
      <w:lvlText w:val="%1."/>
      <w:lvlJc w:val="left"/>
      <w:pPr>
        <w:tabs>
          <w:tab w:val="left" w:pos="312"/>
        </w:tabs>
      </w:pPr>
    </w:lvl>
  </w:abstractNum>
  <w:abstractNum w:abstractNumId="114">
    <w:nsid w:val="6B3EC864"/>
    <w:multiLevelType w:val="multilevel"/>
    <w:tmpl w:val="6B3EC86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15">
    <w:nsid w:val="6D260694"/>
    <w:multiLevelType w:val="multilevel"/>
    <w:tmpl w:val="6D260694"/>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16">
    <w:nsid w:val="7300582E"/>
    <w:multiLevelType w:val="multilevel"/>
    <w:tmpl w:val="7300582E"/>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17">
    <w:nsid w:val="740E04C6"/>
    <w:multiLevelType w:val="multilevel"/>
    <w:tmpl w:val="740E04C6"/>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18">
    <w:nsid w:val="74ECF56A"/>
    <w:multiLevelType w:val="multilevel"/>
    <w:tmpl w:val="74ECF56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19">
    <w:nsid w:val="7560A38E"/>
    <w:multiLevelType w:val="multilevel"/>
    <w:tmpl w:val="7560A38E"/>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20">
    <w:nsid w:val="76316D9E"/>
    <w:multiLevelType w:val="singleLevel"/>
    <w:tmpl w:val="76316D9E"/>
    <w:lvl w:ilvl="0" w:tentative="0">
      <w:start w:val="1"/>
      <w:numFmt w:val="decimal"/>
      <w:lvlText w:val="%1."/>
      <w:lvlJc w:val="left"/>
      <w:pPr>
        <w:tabs>
          <w:tab w:val="left" w:pos="312"/>
        </w:tabs>
      </w:pPr>
    </w:lvl>
  </w:abstractNum>
  <w:abstractNum w:abstractNumId="121">
    <w:nsid w:val="76F2717A"/>
    <w:multiLevelType w:val="multilevel"/>
    <w:tmpl w:val="76F2717A"/>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22">
    <w:nsid w:val="774493DD"/>
    <w:multiLevelType w:val="multilevel"/>
    <w:tmpl w:val="774493DD"/>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23">
    <w:nsid w:val="79347C28"/>
    <w:multiLevelType w:val="singleLevel"/>
    <w:tmpl w:val="79347C28"/>
    <w:lvl w:ilvl="0" w:tentative="0">
      <w:start w:val="1"/>
      <w:numFmt w:val="decimal"/>
      <w:lvlText w:val="%1."/>
      <w:lvlJc w:val="left"/>
      <w:pPr>
        <w:tabs>
          <w:tab w:val="left" w:pos="312"/>
        </w:tabs>
      </w:pPr>
    </w:lvl>
  </w:abstractNum>
  <w:abstractNum w:abstractNumId="124">
    <w:nsid w:val="7B495E7C"/>
    <w:multiLevelType w:val="multilevel"/>
    <w:tmpl w:val="7B495E7C"/>
    <w:lvl w:ilvl="0" w:tentative="0">
      <w:start w:val="1"/>
      <w:numFmt w:val="decimal"/>
      <w:lvlText w:val="%1."/>
      <w:lvlJc w:val="left"/>
      <w:pPr>
        <w:ind w:left="29"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111" w:hanging="174"/>
      </w:pPr>
      <w:rPr>
        <w:rFonts w:hint="default"/>
        <w:lang w:val="zh-CN" w:eastAsia="zh-CN" w:bidi="zh-CN"/>
      </w:rPr>
    </w:lvl>
    <w:lvl w:ilvl="2" w:tentative="0">
      <w:start w:val="0"/>
      <w:numFmt w:val="bullet"/>
      <w:lvlText w:val="•"/>
      <w:lvlJc w:val="left"/>
      <w:pPr>
        <w:ind w:left="203" w:hanging="174"/>
      </w:pPr>
      <w:rPr>
        <w:rFonts w:hint="default"/>
        <w:lang w:val="zh-CN" w:eastAsia="zh-CN" w:bidi="zh-CN"/>
      </w:rPr>
    </w:lvl>
    <w:lvl w:ilvl="3" w:tentative="0">
      <w:start w:val="0"/>
      <w:numFmt w:val="bullet"/>
      <w:lvlText w:val="•"/>
      <w:lvlJc w:val="left"/>
      <w:pPr>
        <w:ind w:left="295" w:hanging="174"/>
      </w:pPr>
      <w:rPr>
        <w:rFonts w:hint="default"/>
        <w:lang w:val="zh-CN" w:eastAsia="zh-CN" w:bidi="zh-CN"/>
      </w:rPr>
    </w:lvl>
    <w:lvl w:ilvl="4" w:tentative="0">
      <w:start w:val="0"/>
      <w:numFmt w:val="bullet"/>
      <w:lvlText w:val="•"/>
      <w:lvlJc w:val="left"/>
      <w:pPr>
        <w:ind w:left="387" w:hanging="174"/>
      </w:pPr>
      <w:rPr>
        <w:rFonts w:hint="default"/>
        <w:lang w:val="zh-CN" w:eastAsia="zh-CN" w:bidi="zh-CN"/>
      </w:rPr>
    </w:lvl>
    <w:lvl w:ilvl="5" w:tentative="0">
      <w:start w:val="0"/>
      <w:numFmt w:val="bullet"/>
      <w:lvlText w:val="•"/>
      <w:lvlJc w:val="left"/>
      <w:pPr>
        <w:ind w:left="479" w:hanging="174"/>
      </w:pPr>
      <w:rPr>
        <w:rFonts w:hint="default"/>
        <w:lang w:val="zh-CN" w:eastAsia="zh-CN" w:bidi="zh-CN"/>
      </w:rPr>
    </w:lvl>
    <w:lvl w:ilvl="6" w:tentative="0">
      <w:start w:val="0"/>
      <w:numFmt w:val="bullet"/>
      <w:lvlText w:val="•"/>
      <w:lvlJc w:val="left"/>
      <w:pPr>
        <w:ind w:left="570" w:hanging="174"/>
      </w:pPr>
      <w:rPr>
        <w:rFonts w:hint="default"/>
        <w:lang w:val="zh-CN" w:eastAsia="zh-CN" w:bidi="zh-CN"/>
      </w:rPr>
    </w:lvl>
    <w:lvl w:ilvl="7" w:tentative="0">
      <w:start w:val="0"/>
      <w:numFmt w:val="bullet"/>
      <w:lvlText w:val="•"/>
      <w:lvlJc w:val="left"/>
      <w:pPr>
        <w:ind w:left="662" w:hanging="174"/>
      </w:pPr>
      <w:rPr>
        <w:rFonts w:hint="default"/>
        <w:lang w:val="zh-CN" w:eastAsia="zh-CN" w:bidi="zh-CN"/>
      </w:rPr>
    </w:lvl>
    <w:lvl w:ilvl="8" w:tentative="0">
      <w:start w:val="0"/>
      <w:numFmt w:val="bullet"/>
      <w:lvlText w:val="•"/>
      <w:lvlJc w:val="left"/>
      <w:pPr>
        <w:ind w:left="754" w:hanging="174"/>
      </w:pPr>
      <w:rPr>
        <w:rFonts w:hint="default"/>
        <w:lang w:val="zh-CN" w:eastAsia="zh-CN" w:bidi="zh-CN"/>
      </w:rPr>
    </w:lvl>
  </w:abstractNum>
  <w:abstractNum w:abstractNumId="125">
    <w:nsid w:val="7EDD76D3"/>
    <w:multiLevelType w:val="multilevel"/>
    <w:tmpl w:val="7EDD76D3"/>
    <w:lvl w:ilvl="0" w:tentative="0">
      <w:start w:val="1"/>
      <w:numFmt w:val="decimal"/>
      <w:lvlText w:val="%1."/>
      <w:lvlJc w:val="left"/>
      <w:pPr>
        <w:ind w:left="30" w:hanging="174"/>
        <w:jc w:val="left"/>
      </w:pPr>
      <w:rPr>
        <w:rFonts w:hint="default" w:ascii="宋体" w:hAnsi="宋体" w:eastAsia="宋体" w:cs="宋体"/>
        <w:spacing w:val="1"/>
        <w:w w:val="100"/>
        <w:sz w:val="15"/>
        <w:szCs w:val="15"/>
        <w:lang w:val="zh-CN" w:eastAsia="zh-CN" w:bidi="zh-CN"/>
      </w:rPr>
    </w:lvl>
    <w:lvl w:ilvl="1" w:tentative="0">
      <w:start w:val="0"/>
      <w:numFmt w:val="bullet"/>
      <w:lvlText w:val="•"/>
      <w:lvlJc w:val="left"/>
      <w:pPr>
        <w:ind w:left="229" w:hanging="174"/>
      </w:pPr>
      <w:rPr>
        <w:rFonts w:hint="default"/>
        <w:lang w:val="zh-CN" w:eastAsia="zh-CN" w:bidi="zh-CN"/>
      </w:rPr>
    </w:lvl>
    <w:lvl w:ilvl="2" w:tentative="0">
      <w:start w:val="0"/>
      <w:numFmt w:val="bullet"/>
      <w:lvlText w:val="•"/>
      <w:lvlJc w:val="left"/>
      <w:pPr>
        <w:ind w:left="418" w:hanging="174"/>
      </w:pPr>
      <w:rPr>
        <w:rFonts w:hint="default"/>
        <w:lang w:val="zh-CN" w:eastAsia="zh-CN" w:bidi="zh-CN"/>
      </w:rPr>
    </w:lvl>
    <w:lvl w:ilvl="3" w:tentative="0">
      <w:start w:val="0"/>
      <w:numFmt w:val="bullet"/>
      <w:lvlText w:val="•"/>
      <w:lvlJc w:val="left"/>
      <w:pPr>
        <w:ind w:left="608" w:hanging="174"/>
      </w:pPr>
      <w:rPr>
        <w:rFonts w:hint="default"/>
        <w:lang w:val="zh-CN" w:eastAsia="zh-CN" w:bidi="zh-CN"/>
      </w:rPr>
    </w:lvl>
    <w:lvl w:ilvl="4" w:tentative="0">
      <w:start w:val="0"/>
      <w:numFmt w:val="bullet"/>
      <w:lvlText w:val="•"/>
      <w:lvlJc w:val="left"/>
      <w:pPr>
        <w:ind w:left="797" w:hanging="174"/>
      </w:pPr>
      <w:rPr>
        <w:rFonts w:hint="default"/>
        <w:lang w:val="zh-CN" w:eastAsia="zh-CN" w:bidi="zh-CN"/>
      </w:rPr>
    </w:lvl>
    <w:lvl w:ilvl="5" w:tentative="0">
      <w:start w:val="0"/>
      <w:numFmt w:val="bullet"/>
      <w:lvlText w:val="•"/>
      <w:lvlJc w:val="left"/>
      <w:pPr>
        <w:ind w:left="987" w:hanging="174"/>
      </w:pPr>
      <w:rPr>
        <w:rFonts w:hint="default"/>
        <w:lang w:val="zh-CN" w:eastAsia="zh-CN" w:bidi="zh-CN"/>
      </w:rPr>
    </w:lvl>
    <w:lvl w:ilvl="6" w:tentative="0">
      <w:start w:val="0"/>
      <w:numFmt w:val="bullet"/>
      <w:lvlText w:val="•"/>
      <w:lvlJc w:val="left"/>
      <w:pPr>
        <w:ind w:left="1176" w:hanging="174"/>
      </w:pPr>
      <w:rPr>
        <w:rFonts w:hint="default"/>
        <w:lang w:val="zh-CN" w:eastAsia="zh-CN" w:bidi="zh-CN"/>
      </w:rPr>
    </w:lvl>
    <w:lvl w:ilvl="7" w:tentative="0">
      <w:start w:val="0"/>
      <w:numFmt w:val="bullet"/>
      <w:lvlText w:val="•"/>
      <w:lvlJc w:val="left"/>
      <w:pPr>
        <w:ind w:left="1365" w:hanging="174"/>
      </w:pPr>
      <w:rPr>
        <w:rFonts w:hint="default"/>
        <w:lang w:val="zh-CN" w:eastAsia="zh-CN" w:bidi="zh-CN"/>
      </w:rPr>
    </w:lvl>
    <w:lvl w:ilvl="8" w:tentative="0">
      <w:start w:val="0"/>
      <w:numFmt w:val="bullet"/>
      <w:lvlText w:val="•"/>
      <w:lvlJc w:val="left"/>
      <w:pPr>
        <w:ind w:left="1555" w:hanging="174"/>
      </w:pPr>
      <w:rPr>
        <w:rFonts w:hint="default"/>
        <w:lang w:val="zh-CN" w:eastAsia="zh-CN" w:bidi="zh-CN"/>
      </w:rPr>
    </w:lvl>
  </w:abstractNum>
  <w:abstractNum w:abstractNumId="126">
    <w:nsid w:val="7F16DD96"/>
    <w:multiLevelType w:val="singleLevel"/>
    <w:tmpl w:val="7F16DD96"/>
    <w:lvl w:ilvl="0" w:tentative="0">
      <w:start w:val="1"/>
      <w:numFmt w:val="decimal"/>
      <w:lvlText w:val="%1."/>
      <w:lvlJc w:val="left"/>
      <w:pPr>
        <w:tabs>
          <w:tab w:val="left" w:pos="312"/>
        </w:tabs>
      </w:pPr>
    </w:lvl>
  </w:abstractNum>
  <w:num w:numId="1">
    <w:abstractNumId w:val="54"/>
  </w:num>
  <w:num w:numId="2">
    <w:abstractNumId w:val="1"/>
  </w:num>
  <w:num w:numId="3">
    <w:abstractNumId w:val="70"/>
  </w:num>
  <w:num w:numId="4">
    <w:abstractNumId w:val="102"/>
  </w:num>
  <w:num w:numId="5">
    <w:abstractNumId w:val="73"/>
  </w:num>
  <w:num w:numId="6">
    <w:abstractNumId w:val="106"/>
  </w:num>
  <w:num w:numId="7">
    <w:abstractNumId w:val="109"/>
  </w:num>
  <w:num w:numId="8">
    <w:abstractNumId w:val="64"/>
  </w:num>
  <w:num w:numId="9">
    <w:abstractNumId w:val="21"/>
  </w:num>
  <w:num w:numId="10">
    <w:abstractNumId w:val="101"/>
  </w:num>
  <w:num w:numId="11">
    <w:abstractNumId w:val="111"/>
  </w:num>
  <w:num w:numId="12">
    <w:abstractNumId w:val="97"/>
  </w:num>
  <w:num w:numId="13">
    <w:abstractNumId w:val="81"/>
  </w:num>
  <w:num w:numId="14">
    <w:abstractNumId w:val="55"/>
  </w:num>
  <w:num w:numId="15">
    <w:abstractNumId w:val="37"/>
  </w:num>
  <w:num w:numId="16">
    <w:abstractNumId w:val="93"/>
  </w:num>
  <w:num w:numId="17">
    <w:abstractNumId w:val="86"/>
  </w:num>
  <w:num w:numId="18">
    <w:abstractNumId w:val="92"/>
  </w:num>
  <w:num w:numId="19">
    <w:abstractNumId w:val="28"/>
  </w:num>
  <w:num w:numId="20">
    <w:abstractNumId w:val="96"/>
  </w:num>
  <w:num w:numId="21">
    <w:abstractNumId w:val="94"/>
  </w:num>
  <w:num w:numId="22">
    <w:abstractNumId w:val="98"/>
  </w:num>
  <w:num w:numId="23">
    <w:abstractNumId w:val="82"/>
  </w:num>
  <w:num w:numId="24">
    <w:abstractNumId w:val="11"/>
  </w:num>
  <w:num w:numId="25">
    <w:abstractNumId w:val="68"/>
  </w:num>
  <w:num w:numId="26">
    <w:abstractNumId w:val="45"/>
  </w:num>
  <w:num w:numId="27">
    <w:abstractNumId w:val="25"/>
  </w:num>
  <w:num w:numId="28">
    <w:abstractNumId w:val="123"/>
  </w:num>
  <w:num w:numId="29">
    <w:abstractNumId w:val="113"/>
  </w:num>
  <w:num w:numId="30">
    <w:abstractNumId w:val="43"/>
  </w:num>
  <w:num w:numId="31">
    <w:abstractNumId w:val="20"/>
  </w:num>
  <w:num w:numId="32">
    <w:abstractNumId w:val="120"/>
  </w:num>
  <w:num w:numId="33">
    <w:abstractNumId w:val="33"/>
  </w:num>
  <w:num w:numId="34">
    <w:abstractNumId w:val="84"/>
  </w:num>
  <w:num w:numId="35">
    <w:abstractNumId w:val="95"/>
  </w:num>
  <w:num w:numId="36">
    <w:abstractNumId w:val="15"/>
  </w:num>
  <w:num w:numId="37">
    <w:abstractNumId w:val="9"/>
  </w:num>
  <w:num w:numId="38">
    <w:abstractNumId w:val="83"/>
  </w:num>
  <w:num w:numId="39">
    <w:abstractNumId w:val="13"/>
  </w:num>
  <w:num w:numId="40">
    <w:abstractNumId w:val="19"/>
  </w:num>
  <w:num w:numId="41">
    <w:abstractNumId w:val="18"/>
  </w:num>
  <w:num w:numId="42">
    <w:abstractNumId w:val="126"/>
  </w:num>
  <w:num w:numId="43">
    <w:abstractNumId w:val="41"/>
  </w:num>
  <w:num w:numId="44">
    <w:abstractNumId w:val="90"/>
  </w:num>
  <w:num w:numId="45">
    <w:abstractNumId w:val="61"/>
  </w:num>
  <w:num w:numId="46">
    <w:abstractNumId w:val="125"/>
  </w:num>
  <w:num w:numId="47">
    <w:abstractNumId w:val="115"/>
  </w:num>
  <w:num w:numId="48">
    <w:abstractNumId w:val="66"/>
  </w:num>
  <w:num w:numId="49">
    <w:abstractNumId w:val="85"/>
  </w:num>
  <w:num w:numId="50">
    <w:abstractNumId w:val="29"/>
  </w:num>
  <w:num w:numId="51">
    <w:abstractNumId w:val="40"/>
  </w:num>
  <w:num w:numId="52">
    <w:abstractNumId w:val="32"/>
  </w:num>
  <w:num w:numId="53">
    <w:abstractNumId w:val="122"/>
  </w:num>
  <w:num w:numId="54">
    <w:abstractNumId w:val="3"/>
  </w:num>
  <w:num w:numId="55">
    <w:abstractNumId w:val="27"/>
  </w:num>
  <w:num w:numId="56">
    <w:abstractNumId w:val="35"/>
  </w:num>
  <w:num w:numId="57">
    <w:abstractNumId w:val="118"/>
  </w:num>
  <w:num w:numId="58">
    <w:abstractNumId w:val="69"/>
  </w:num>
  <w:num w:numId="59">
    <w:abstractNumId w:val="30"/>
  </w:num>
  <w:num w:numId="60">
    <w:abstractNumId w:val="34"/>
  </w:num>
  <w:num w:numId="61">
    <w:abstractNumId w:val="26"/>
  </w:num>
  <w:num w:numId="62">
    <w:abstractNumId w:val="42"/>
  </w:num>
  <w:num w:numId="63">
    <w:abstractNumId w:val="53"/>
  </w:num>
  <w:num w:numId="64">
    <w:abstractNumId w:val="72"/>
  </w:num>
  <w:num w:numId="65">
    <w:abstractNumId w:val="103"/>
  </w:num>
  <w:num w:numId="66">
    <w:abstractNumId w:val="7"/>
  </w:num>
  <w:num w:numId="67">
    <w:abstractNumId w:val="121"/>
  </w:num>
  <w:num w:numId="68">
    <w:abstractNumId w:val="24"/>
  </w:num>
  <w:num w:numId="69">
    <w:abstractNumId w:val="117"/>
  </w:num>
  <w:num w:numId="70">
    <w:abstractNumId w:val="91"/>
  </w:num>
  <w:num w:numId="71">
    <w:abstractNumId w:val="23"/>
  </w:num>
  <w:num w:numId="72">
    <w:abstractNumId w:val="31"/>
  </w:num>
  <w:num w:numId="73">
    <w:abstractNumId w:val="116"/>
  </w:num>
  <w:num w:numId="74">
    <w:abstractNumId w:val="78"/>
  </w:num>
  <w:num w:numId="75">
    <w:abstractNumId w:val="10"/>
  </w:num>
  <w:num w:numId="76">
    <w:abstractNumId w:val="74"/>
  </w:num>
  <w:num w:numId="77">
    <w:abstractNumId w:val="75"/>
  </w:num>
  <w:num w:numId="78">
    <w:abstractNumId w:val="16"/>
  </w:num>
  <w:num w:numId="79">
    <w:abstractNumId w:val="107"/>
  </w:num>
  <w:num w:numId="80">
    <w:abstractNumId w:val="0"/>
  </w:num>
  <w:num w:numId="81">
    <w:abstractNumId w:val="71"/>
  </w:num>
  <w:num w:numId="82">
    <w:abstractNumId w:val="12"/>
  </w:num>
  <w:num w:numId="83">
    <w:abstractNumId w:val="79"/>
  </w:num>
  <w:num w:numId="84">
    <w:abstractNumId w:val="62"/>
  </w:num>
  <w:num w:numId="85">
    <w:abstractNumId w:val="88"/>
  </w:num>
  <w:num w:numId="86">
    <w:abstractNumId w:val="36"/>
  </w:num>
  <w:num w:numId="87">
    <w:abstractNumId w:val="99"/>
  </w:num>
  <w:num w:numId="88">
    <w:abstractNumId w:val="58"/>
  </w:num>
  <w:num w:numId="89">
    <w:abstractNumId w:val="22"/>
  </w:num>
  <w:num w:numId="90">
    <w:abstractNumId w:val="8"/>
  </w:num>
  <w:num w:numId="91">
    <w:abstractNumId w:val="77"/>
  </w:num>
  <w:num w:numId="92">
    <w:abstractNumId w:val="56"/>
  </w:num>
  <w:num w:numId="93">
    <w:abstractNumId w:val="17"/>
  </w:num>
  <w:num w:numId="94">
    <w:abstractNumId w:val="112"/>
  </w:num>
  <w:num w:numId="95">
    <w:abstractNumId w:val="5"/>
  </w:num>
  <w:num w:numId="96">
    <w:abstractNumId w:val="38"/>
  </w:num>
  <w:num w:numId="97">
    <w:abstractNumId w:val="80"/>
  </w:num>
  <w:num w:numId="98">
    <w:abstractNumId w:val="48"/>
  </w:num>
  <w:num w:numId="99">
    <w:abstractNumId w:val="57"/>
  </w:num>
  <w:num w:numId="100">
    <w:abstractNumId w:val="119"/>
  </w:num>
  <w:num w:numId="101">
    <w:abstractNumId w:val="50"/>
  </w:num>
  <w:num w:numId="102">
    <w:abstractNumId w:val="46"/>
  </w:num>
  <w:num w:numId="103">
    <w:abstractNumId w:val="89"/>
  </w:num>
  <w:num w:numId="104">
    <w:abstractNumId w:val="4"/>
  </w:num>
  <w:num w:numId="105">
    <w:abstractNumId w:val="52"/>
  </w:num>
  <w:num w:numId="106">
    <w:abstractNumId w:val="76"/>
  </w:num>
  <w:num w:numId="107">
    <w:abstractNumId w:val="87"/>
  </w:num>
  <w:num w:numId="108">
    <w:abstractNumId w:val="108"/>
  </w:num>
  <w:num w:numId="109">
    <w:abstractNumId w:val="100"/>
  </w:num>
  <w:num w:numId="110">
    <w:abstractNumId w:val="105"/>
  </w:num>
  <w:num w:numId="111">
    <w:abstractNumId w:val="60"/>
  </w:num>
  <w:num w:numId="112">
    <w:abstractNumId w:val="104"/>
  </w:num>
  <w:num w:numId="113">
    <w:abstractNumId w:val="6"/>
  </w:num>
  <w:num w:numId="114">
    <w:abstractNumId w:val="67"/>
  </w:num>
  <w:num w:numId="115">
    <w:abstractNumId w:val="44"/>
  </w:num>
  <w:num w:numId="116">
    <w:abstractNumId w:val="14"/>
  </w:num>
  <w:num w:numId="117">
    <w:abstractNumId w:val="63"/>
  </w:num>
  <w:num w:numId="118">
    <w:abstractNumId w:val="59"/>
  </w:num>
  <w:num w:numId="119">
    <w:abstractNumId w:val="124"/>
  </w:num>
  <w:num w:numId="120">
    <w:abstractNumId w:val="51"/>
  </w:num>
  <w:num w:numId="121">
    <w:abstractNumId w:val="47"/>
  </w:num>
  <w:num w:numId="122">
    <w:abstractNumId w:val="110"/>
  </w:num>
  <w:num w:numId="123">
    <w:abstractNumId w:val="65"/>
  </w:num>
  <w:num w:numId="124">
    <w:abstractNumId w:val="49"/>
  </w:num>
  <w:num w:numId="125">
    <w:abstractNumId w:val="114"/>
  </w:num>
  <w:num w:numId="126">
    <w:abstractNumId w:val="39"/>
  </w:num>
  <w:num w:numId="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116C8"/>
    <w:rsid w:val="00015030"/>
    <w:rsid w:val="00050C3A"/>
    <w:rsid w:val="00172A27"/>
    <w:rsid w:val="00184FDE"/>
    <w:rsid w:val="001A4A97"/>
    <w:rsid w:val="00226757"/>
    <w:rsid w:val="00236B2F"/>
    <w:rsid w:val="003442C7"/>
    <w:rsid w:val="003A36C9"/>
    <w:rsid w:val="004355ED"/>
    <w:rsid w:val="00487487"/>
    <w:rsid w:val="00501016"/>
    <w:rsid w:val="00595846"/>
    <w:rsid w:val="007A685D"/>
    <w:rsid w:val="007C51A0"/>
    <w:rsid w:val="00833D39"/>
    <w:rsid w:val="00AB797D"/>
    <w:rsid w:val="00B346D8"/>
    <w:rsid w:val="00B87B48"/>
    <w:rsid w:val="00CC4ECB"/>
    <w:rsid w:val="00D51BCC"/>
    <w:rsid w:val="00DA419E"/>
    <w:rsid w:val="00E10CBC"/>
    <w:rsid w:val="00E83E78"/>
    <w:rsid w:val="00FB58F7"/>
    <w:rsid w:val="02873718"/>
    <w:rsid w:val="053532E6"/>
    <w:rsid w:val="06DA7B25"/>
    <w:rsid w:val="0FF0433F"/>
    <w:rsid w:val="12350CF5"/>
    <w:rsid w:val="160A7838"/>
    <w:rsid w:val="210C2EFF"/>
    <w:rsid w:val="2D225B1B"/>
    <w:rsid w:val="37C56046"/>
    <w:rsid w:val="397E766A"/>
    <w:rsid w:val="3D9B7E47"/>
    <w:rsid w:val="421363FE"/>
    <w:rsid w:val="52A87EC3"/>
    <w:rsid w:val="5E6922BC"/>
    <w:rsid w:val="7DBE23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168"/>
      <w:ind w:left="293"/>
      <w:jc w:val="center"/>
      <w:outlineLvl w:val="0"/>
    </w:pPr>
    <w:rPr>
      <w:sz w:val="44"/>
      <w:szCs w:val="44"/>
    </w:rPr>
  </w:style>
  <w:style w:type="paragraph" w:styleId="3">
    <w:name w:val="heading 2"/>
    <w:basedOn w:val="1"/>
    <w:next w:val="1"/>
    <w:qFormat/>
    <w:uiPriority w:val="1"/>
    <w:pPr>
      <w:ind w:left="750"/>
      <w:outlineLvl w:val="1"/>
    </w:pPr>
    <w:rPr>
      <w:rFonts w:ascii="Microsoft JhengHei" w:hAnsi="Microsoft JhengHei" w:eastAsia="Microsoft JhengHei" w:cs="Microsoft JhengHe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32"/>
      <w:szCs w:val="32"/>
    </w:rPr>
  </w:style>
  <w:style w:type="paragraph" w:styleId="5">
    <w:name w:val="footer"/>
    <w:basedOn w:val="1"/>
    <w:link w:val="15"/>
    <w:qFormat/>
    <w:uiPriority w:val="0"/>
    <w:pPr>
      <w:tabs>
        <w:tab w:val="center" w:pos="4153"/>
        <w:tab w:val="right" w:pos="8306"/>
      </w:tabs>
      <w:snapToGrid w:val="0"/>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qFormat/>
    <w:uiPriority w:val="0"/>
    <w:rPr>
      <w:color w:val="0000FF"/>
      <w:u w:val="single"/>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3"/>
      <w:ind w:left="107" w:right="260" w:firstLine="639"/>
    </w:pPr>
  </w:style>
  <w:style w:type="paragraph" w:customStyle="1" w:styleId="13">
    <w:name w:val="Table Paragraph"/>
    <w:basedOn w:val="1"/>
    <w:qFormat/>
    <w:uiPriority w:val="1"/>
  </w:style>
  <w:style w:type="character" w:customStyle="1" w:styleId="14">
    <w:name w:val="页眉 Char"/>
    <w:basedOn w:val="9"/>
    <w:link w:val="6"/>
    <w:qFormat/>
    <w:uiPriority w:val="0"/>
    <w:rPr>
      <w:rFonts w:ascii="宋体" w:hAnsi="宋体" w:cs="宋体"/>
      <w:sz w:val="18"/>
      <w:szCs w:val="18"/>
      <w:lang w:val="zh-CN" w:bidi="zh-CN"/>
    </w:rPr>
  </w:style>
  <w:style w:type="character" w:customStyle="1" w:styleId="15">
    <w:name w:val="页脚 Char"/>
    <w:basedOn w:val="9"/>
    <w:link w:val="5"/>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53</Pages>
  <Words>7952</Words>
  <Characters>45331</Characters>
  <Lines>377</Lines>
  <Paragraphs>106</Paragraphs>
  <TotalTime>22</TotalTime>
  <ScaleCrop>false</ScaleCrop>
  <LinksUpToDate>false</LinksUpToDate>
  <CharactersWithSpaces>53177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2020-09-07T06:36:00Z</dcterms:created>
  <dc:creator>Administrator</dc:creator>
  <cp:lastModifiedBy>Yu。</cp:lastModifiedBy>
  <cp:lastPrinted>2020-09-09T00:52:00Z</cp:lastPrinted>
  <dcterms:modified xsi:type="dcterms:W3CDTF">2021-02-24T06:44:24Z</dcterms:modified>
  <dc:title>&lt;4D6963726F736F667420576F7264202D20B9FABCD2B7A2D5B9B8C4B8EFCEAFB0ECB9ABCCFC2E646F63&gt;</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PScript5.dll Version 5.2.2</vt:lpwstr>
  </property>
  <property fmtid="{D5CDD505-2E9C-101B-9397-08002B2CF9AE}" pid="4" name="LastSaved">
    <vt:filetime>2020-06-23T00:00:00Z</vt:filetime>
  </property>
  <property fmtid="{D5CDD505-2E9C-101B-9397-08002B2CF9AE}" pid="5" name="KSOProductBuildVer">
    <vt:lpwstr>2052-11.1.0.10314</vt:lpwstr>
  </property>
</Properties>
</file>