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w:t>
      </w:r>
      <w:bookmarkStart w:id="1" w:name="_GoBack"/>
      <w:bookmarkEnd w:id="1"/>
      <w:r>
        <w:rPr>
          <w:rFonts w:hint="eastAsia" w:ascii="方正小标宋_GBK" w:hAnsi="方正小标宋_GBK" w:eastAsia="方正小标宋_GBK"/>
          <w:b w:val="0"/>
          <w:bCs w:val="0"/>
          <w:sz w:val="30"/>
        </w:rPr>
        <w:t>二）公共资源交易领域基层政务公开标准目录</w:t>
      </w:r>
      <w:bookmarkEnd w:id="0"/>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36"/>
        <w:gridCol w:w="648"/>
        <w:gridCol w:w="638"/>
        <w:gridCol w:w="2212"/>
        <w:gridCol w:w="2050"/>
        <w:gridCol w:w="1164"/>
        <w:gridCol w:w="1374"/>
        <w:gridCol w:w="1751"/>
        <w:gridCol w:w="2287"/>
        <w:gridCol w:w="403"/>
        <w:gridCol w:w="337"/>
        <w:gridCol w:w="66"/>
        <w:gridCol w:w="403"/>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vMerge w:val="restart"/>
            <w:shd w:val="clear" w:color="auto" w:fill="FFFFFF" w:themeFill="background1"/>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286" w:type="dxa"/>
            <w:gridSpan w:val="2"/>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2212" w:type="dxa"/>
            <w:vMerge w:val="restart"/>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050" w:type="dxa"/>
            <w:vMerge w:val="restart"/>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164" w:type="dxa"/>
            <w:vMerge w:val="restart"/>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1374" w:type="dxa"/>
            <w:vMerge w:val="restart"/>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751" w:type="dxa"/>
            <w:vMerge w:val="restart"/>
            <w:shd w:val="clear" w:color="auto" w:fill="FFFFFF" w:themeFill="background1"/>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2287" w:type="dxa"/>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链接地址</w:t>
            </w:r>
          </w:p>
        </w:tc>
        <w:tc>
          <w:tcPr>
            <w:tcW w:w="740" w:type="dxa"/>
            <w:gridSpan w:val="2"/>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874" w:type="dxa"/>
            <w:gridSpan w:val="3"/>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vMerge w:val="continue"/>
            <w:shd w:val="clear" w:color="auto" w:fill="FFFFFF" w:themeFill="background1"/>
            <w:noWrap w:val="0"/>
            <w:vAlign w:val="center"/>
          </w:tcPr>
          <w:p>
            <w:pPr>
              <w:widowControl/>
              <w:jc w:val="left"/>
              <w:rPr>
                <w:rFonts w:hint="eastAsia" w:ascii="仿宋_GB2312" w:hAnsi="Times New Roman" w:eastAsia="仿宋_GB2312"/>
                <w:color w:val="000000"/>
                <w:kern w:val="0"/>
                <w:sz w:val="18"/>
                <w:szCs w:val="18"/>
              </w:rPr>
            </w:pPr>
          </w:p>
        </w:tc>
        <w:tc>
          <w:tcPr>
            <w:tcW w:w="648" w:type="dxa"/>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638" w:type="dxa"/>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2212" w:type="dxa"/>
            <w:vMerge w:val="continue"/>
            <w:shd w:val="clear" w:color="auto" w:fill="FFFFFF" w:themeFill="background1"/>
            <w:noWrap w:val="0"/>
            <w:vAlign w:val="center"/>
          </w:tcPr>
          <w:p>
            <w:pPr>
              <w:widowControl/>
              <w:jc w:val="left"/>
              <w:rPr>
                <w:rFonts w:hint="eastAsia" w:ascii="黑体" w:hAnsi="宋体" w:eastAsia="黑体" w:cs="宋体"/>
                <w:kern w:val="0"/>
                <w:sz w:val="22"/>
              </w:rPr>
            </w:pPr>
          </w:p>
        </w:tc>
        <w:tc>
          <w:tcPr>
            <w:tcW w:w="2050" w:type="dxa"/>
            <w:vMerge w:val="continue"/>
            <w:shd w:val="clear" w:color="auto" w:fill="FFFFFF" w:themeFill="background1"/>
            <w:noWrap w:val="0"/>
            <w:vAlign w:val="center"/>
          </w:tcPr>
          <w:p>
            <w:pPr>
              <w:widowControl/>
              <w:jc w:val="left"/>
              <w:rPr>
                <w:rFonts w:hint="eastAsia" w:ascii="黑体" w:hAnsi="宋体" w:eastAsia="黑体" w:cs="宋体"/>
                <w:kern w:val="0"/>
                <w:sz w:val="22"/>
              </w:rPr>
            </w:pPr>
          </w:p>
        </w:tc>
        <w:tc>
          <w:tcPr>
            <w:tcW w:w="1164" w:type="dxa"/>
            <w:vMerge w:val="continue"/>
            <w:shd w:val="clear" w:color="auto" w:fill="FFFFFF" w:themeFill="background1"/>
            <w:noWrap w:val="0"/>
            <w:vAlign w:val="center"/>
          </w:tcPr>
          <w:p>
            <w:pPr>
              <w:widowControl/>
              <w:jc w:val="left"/>
              <w:rPr>
                <w:rFonts w:hint="eastAsia" w:ascii="黑体" w:hAnsi="宋体" w:eastAsia="黑体" w:cs="宋体"/>
                <w:kern w:val="0"/>
                <w:sz w:val="22"/>
              </w:rPr>
            </w:pPr>
          </w:p>
        </w:tc>
        <w:tc>
          <w:tcPr>
            <w:tcW w:w="1374" w:type="dxa"/>
            <w:vMerge w:val="continue"/>
            <w:shd w:val="clear" w:color="auto" w:fill="FFFFFF" w:themeFill="background1"/>
            <w:noWrap w:val="0"/>
            <w:vAlign w:val="center"/>
          </w:tcPr>
          <w:p>
            <w:pPr>
              <w:widowControl/>
              <w:jc w:val="left"/>
              <w:rPr>
                <w:rFonts w:ascii="黑体" w:hAnsi="宋体" w:eastAsia="黑体" w:cs="宋体"/>
                <w:kern w:val="0"/>
                <w:sz w:val="22"/>
              </w:rPr>
            </w:pPr>
          </w:p>
        </w:tc>
        <w:tc>
          <w:tcPr>
            <w:tcW w:w="1751" w:type="dxa"/>
            <w:vMerge w:val="continue"/>
            <w:shd w:val="clear" w:color="auto" w:fill="FFFFFF" w:themeFill="background1"/>
            <w:noWrap w:val="0"/>
            <w:vAlign w:val="center"/>
          </w:tcPr>
          <w:p>
            <w:pPr>
              <w:widowControl/>
              <w:jc w:val="left"/>
              <w:rPr>
                <w:rFonts w:ascii="黑体" w:hAnsi="宋体" w:eastAsia="黑体" w:cs="宋体"/>
                <w:kern w:val="0"/>
                <w:sz w:val="22"/>
              </w:rPr>
            </w:pPr>
          </w:p>
        </w:tc>
        <w:tc>
          <w:tcPr>
            <w:tcW w:w="2287" w:type="dxa"/>
            <w:vMerge w:val="continue"/>
            <w:shd w:val="clear" w:color="auto" w:fill="FFFFFF" w:themeFill="background1"/>
            <w:noWrap w:val="0"/>
            <w:vAlign w:val="top"/>
          </w:tcPr>
          <w:p>
            <w:pPr>
              <w:widowControl/>
              <w:jc w:val="center"/>
              <w:rPr>
                <w:rFonts w:hint="eastAsia" w:ascii="黑体" w:hAnsi="宋体" w:eastAsia="黑体" w:cs="宋体"/>
                <w:color w:val="000000"/>
                <w:kern w:val="0"/>
                <w:sz w:val="22"/>
              </w:rPr>
            </w:pPr>
          </w:p>
        </w:tc>
        <w:tc>
          <w:tcPr>
            <w:tcW w:w="403" w:type="dxa"/>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403" w:type="dxa"/>
            <w:gridSpan w:val="2"/>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403" w:type="dxa"/>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405" w:type="dxa"/>
            <w:shd w:val="clear" w:color="auto" w:fill="FFFFFF" w:themeFill="background1"/>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64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2212" w:type="dxa"/>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050" w:type="dxa"/>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p>
            <w:pPr>
              <w:rPr>
                <w:rFonts w:hint="eastAsia" w:ascii="仿宋_GB2312" w:hAnsi="宋体" w:eastAsia="仿宋_GB2312"/>
                <w:sz w:val="18"/>
                <w:szCs w:val="18"/>
              </w:rPr>
            </w:pPr>
          </w:p>
          <w:p>
            <w:pPr>
              <w:rPr>
                <w:rFonts w:hint="eastAsia" w:ascii="仿宋_GB2312" w:hAnsi="宋体" w:eastAsia="仿宋_GB2312"/>
                <w:sz w:val="18"/>
                <w:szCs w:val="18"/>
              </w:rPr>
            </w:pPr>
          </w:p>
        </w:tc>
        <w:tc>
          <w:tcPr>
            <w:tcW w:w="1164"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374" w:type="dxa"/>
            <w:shd w:val="clear" w:color="auto" w:fill="FFFFFF" w:themeFill="background1"/>
            <w:noWrap w:val="0"/>
            <w:vAlign w:val="center"/>
          </w:tcPr>
          <w:p>
            <w:pPr>
              <w:jc w:val="center"/>
              <w:rPr>
                <w:rFonts w:hint="eastAsia" w:ascii="仿宋_GB2312" w:hAnsi="Times New Roman" w:eastAsia="仿宋_GB2312"/>
                <w:sz w:val="18"/>
                <w:szCs w:val="18"/>
              </w:rPr>
            </w:pPr>
            <w:r>
              <w:rPr>
                <w:rFonts w:hint="eastAsia" w:ascii="仿宋_GB2312" w:hAnsi="Times New Roman" w:eastAsia="仿宋_GB2312"/>
                <w:sz w:val="18"/>
                <w:szCs w:val="18"/>
              </w:rPr>
              <w:t>汽开区</w:t>
            </w:r>
          </w:p>
          <w:p>
            <w:pPr>
              <w:jc w:val="center"/>
              <w:rPr>
                <w:rFonts w:ascii="仿宋_GB2312" w:hAnsi="宋体" w:eastAsia="仿宋_GB2312"/>
                <w:sz w:val="18"/>
                <w:szCs w:val="18"/>
              </w:rPr>
            </w:pPr>
            <w:r>
              <w:rPr>
                <w:rFonts w:hint="eastAsia" w:ascii="仿宋_GB2312" w:hAnsi="Times New Roman" w:eastAsia="仿宋_GB2312"/>
                <w:sz w:val="18"/>
                <w:szCs w:val="18"/>
              </w:rPr>
              <w:t>建设局</w:t>
            </w:r>
          </w:p>
        </w:tc>
        <w:tc>
          <w:tcPr>
            <w:tcW w:w="1751"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■吉林省建设信息网</w:t>
            </w:r>
          </w:p>
        </w:tc>
        <w:tc>
          <w:tcPr>
            <w:tcW w:w="2287" w:type="dxa"/>
            <w:shd w:val="clear" w:color="auto" w:fill="FFFFFF" w:themeFill="background1"/>
            <w:noWrap w:val="0"/>
            <w:vAlign w:val="center"/>
          </w:tcPr>
          <w:p>
            <w:pPr>
              <w:tabs>
                <w:tab w:val="center" w:pos="937"/>
              </w:tabs>
              <w:spacing w:line="240" w:lineRule="exact"/>
              <w:jc w:val="center"/>
              <w:rPr>
                <w:rFonts w:ascii="仿宋" w:hAnsi="仿宋" w:eastAsia="仿宋"/>
                <w:color w:val="0000FF"/>
                <w:sz w:val="15"/>
                <w:szCs w:val="15"/>
                <w:u w:val="single"/>
              </w:rPr>
            </w:pPr>
            <w:r>
              <w:rPr>
                <w:color w:val="0000FF"/>
                <w:u w:val="single"/>
              </w:rPr>
              <w:fldChar w:fldCharType="begin"/>
            </w:r>
            <w:r>
              <w:rPr>
                <w:color w:val="0000FF"/>
                <w:u w:val="single"/>
              </w:rPr>
              <w:instrText xml:space="preserve">HYPERLINK "http://www.ccggzy.gov.cn"</w:instrText>
            </w:r>
            <w:r>
              <w:rPr>
                <w:color w:val="0000FF"/>
                <w:u w:val="single"/>
              </w:rPr>
              <w:fldChar w:fldCharType="separate"/>
            </w:r>
            <w:r>
              <w:rPr>
                <w:rStyle w:val="5"/>
                <w:rFonts w:ascii="仿宋" w:hAnsi="仿宋" w:eastAsia="仿宋"/>
                <w:color w:val="0000FF"/>
                <w:sz w:val="15"/>
                <w:szCs w:val="15"/>
                <w:u w:val="single"/>
              </w:rPr>
              <w:t>http://www.ccggzy.gov.cn</w:t>
            </w:r>
            <w:r>
              <w:rPr>
                <w:color w:val="0000FF"/>
                <w:u w:val="single"/>
              </w:rPr>
              <w:fldChar w:fldCharType="end"/>
            </w:r>
          </w:p>
          <w:p>
            <w:pPr>
              <w:jc w:val="center"/>
              <w:rPr>
                <w:rFonts w:hint="eastAsia" w:ascii="仿宋_GB2312" w:hAnsi="宋体" w:eastAsia="仿宋_GB2312"/>
                <w:sz w:val="18"/>
                <w:szCs w:val="18"/>
              </w:rPr>
            </w:pPr>
            <w:r>
              <w:rPr>
                <w:rFonts w:ascii="仿宋" w:hAnsi="仿宋" w:eastAsia="仿宋"/>
                <w:color w:val="0000FF"/>
                <w:sz w:val="15"/>
                <w:szCs w:val="15"/>
                <w:u w:val="single"/>
              </w:rPr>
              <w:t>http://www.cebpubservice.</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5"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64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63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2212" w:type="dxa"/>
            <w:vMerge w:val="restart"/>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p>
            <w:pPr>
              <w:rPr>
                <w:rFonts w:hint="eastAsia" w:ascii="仿宋_GB2312" w:hAnsi="宋体" w:eastAsia="仿宋_GB2312" w:cs="宋体"/>
                <w:sz w:val="18"/>
                <w:szCs w:val="18"/>
              </w:rPr>
            </w:pPr>
          </w:p>
        </w:tc>
        <w:tc>
          <w:tcPr>
            <w:tcW w:w="2050" w:type="dxa"/>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16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hint="eastAsia" w:ascii="仿宋_GB2312" w:hAnsi="宋体" w:eastAsia="仿宋_GB2312"/>
                <w:sz w:val="18"/>
                <w:szCs w:val="18"/>
              </w:rPr>
            </w:pPr>
            <w:r>
              <w:rPr>
                <w:rFonts w:hint="eastAsia" w:ascii="仿宋_GB2312" w:hAnsi="Times New Roman" w:eastAsia="仿宋_GB2312"/>
                <w:sz w:val="18"/>
                <w:szCs w:val="18"/>
              </w:rPr>
              <w:t>汽开区建设局</w:t>
            </w:r>
          </w:p>
        </w:tc>
        <w:tc>
          <w:tcPr>
            <w:tcW w:w="1751" w:type="dxa"/>
            <w:shd w:val="clear" w:color="auto" w:fill="FFFFFF" w:themeFill="background1"/>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2287" w:type="dxa"/>
            <w:shd w:val="clear" w:color="auto" w:fill="FFFFFF" w:themeFill="background1"/>
            <w:noWrap w:val="0"/>
            <w:vAlign w:val="top"/>
          </w:tcPr>
          <w:p>
            <w:pPr>
              <w:tabs>
                <w:tab w:val="center" w:pos="937"/>
              </w:tabs>
              <w:spacing w:line="240" w:lineRule="exact"/>
              <w:jc w:val="center"/>
              <w:rPr>
                <w:rFonts w:hint="eastAsia"/>
                <w:color w:val="0000FF"/>
                <w:u w:val="single"/>
              </w:rPr>
            </w:pPr>
          </w:p>
          <w:p>
            <w:pPr>
              <w:tabs>
                <w:tab w:val="center" w:pos="937"/>
              </w:tabs>
              <w:spacing w:line="240" w:lineRule="exact"/>
              <w:jc w:val="center"/>
              <w:rPr>
                <w:rFonts w:hint="eastAsia"/>
                <w:color w:val="0000FF"/>
                <w:u w:val="single"/>
              </w:rPr>
            </w:pPr>
          </w:p>
          <w:p>
            <w:pPr>
              <w:tabs>
                <w:tab w:val="center" w:pos="937"/>
              </w:tabs>
              <w:spacing w:line="240" w:lineRule="exact"/>
              <w:jc w:val="center"/>
              <w:rPr>
                <w:rFonts w:hint="eastAsia"/>
                <w:color w:val="0000FF"/>
                <w:u w:val="single"/>
              </w:rPr>
            </w:pPr>
          </w:p>
          <w:p>
            <w:pPr>
              <w:tabs>
                <w:tab w:val="center" w:pos="937"/>
              </w:tabs>
              <w:spacing w:line="240" w:lineRule="exact"/>
              <w:jc w:val="center"/>
              <w:rPr>
                <w:rFonts w:hint="eastAsia"/>
                <w:color w:val="0000FF"/>
                <w:u w:val="single"/>
              </w:rPr>
            </w:pPr>
          </w:p>
          <w:p>
            <w:pPr>
              <w:tabs>
                <w:tab w:val="center" w:pos="937"/>
              </w:tabs>
              <w:spacing w:line="240" w:lineRule="exact"/>
              <w:jc w:val="center"/>
              <w:rPr>
                <w:rFonts w:hint="eastAsia"/>
                <w:color w:val="0000FF"/>
                <w:u w:val="single"/>
              </w:rPr>
            </w:pPr>
          </w:p>
          <w:p>
            <w:pPr>
              <w:tabs>
                <w:tab w:val="center" w:pos="937"/>
              </w:tabs>
              <w:spacing w:line="240" w:lineRule="exact"/>
              <w:jc w:val="center"/>
              <w:rPr>
                <w:rFonts w:ascii="仿宋" w:hAnsi="仿宋" w:eastAsia="仿宋"/>
                <w:color w:val="0000FF"/>
                <w:sz w:val="15"/>
                <w:szCs w:val="15"/>
                <w:u w:val="single"/>
              </w:rPr>
            </w:pPr>
            <w:r>
              <w:rPr>
                <w:color w:val="0000FF"/>
                <w:u w:val="single"/>
              </w:rPr>
              <w:fldChar w:fldCharType="begin"/>
            </w:r>
            <w:r>
              <w:rPr>
                <w:color w:val="0000FF"/>
                <w:u w:val="single"/>
              </w:rPr>
              <w:instrText xml:space="preserve">HYPERLINK "http://www.ccggzy.gov.cn"</w:instrText>
            </w:r>
            <w:r>
              <w:rPr>
                <w:color w:val="0000FF"/>
                <w:u w:val="single"/>
              </w:rPr>
              <w:fldChar w:fldCharType="separate"/>
            </w:r>
            <w:r>
              <w:rPr>
                <w:rStyle w:val="5"/>
                <w:rFonts w:ascii="仿宋" w:hAnsi="仿宋" w:eastAsia="仿宋"/>
                <w:color w:val="0000FF"/>
                <w:sz w:val="15"/>
                <w:szCs w:val="15"/>
                <w:u w:val="single"/>
              </w:rPr>
              <w:t>http://www.ccggzy.gov.cn</w:t>
            </w:r>
            <w:r>
              <w:rPr>
                <w:color w:val="0000FF"/>
                <w:u w:val="single"/>
              </w:rPr>
              <w:fldChar w:fldCharType="end"/>
            </w:r>
          </w:p>
          <w:p>
            <w:pPr>
              <w:jc w:val="center"/>
              <w:rPr>
                <w:rFonts w:ascii="仿宋" w:hAnsi="仿宋" w:eastAsia="仿宋"/>
                <w:color w:val="0000FF"/>
                <w:sz w:val="15"/>
                <w:szCs w:val="15"/>
                <w:u w:val="single"/>
              </w:rPr>
            </w:pPr>
            <w:r>
              <w:rPr>
                <w:rFonts w:ascii="仿宋" w:hAnsi="仿宋" w:eastAsia="仿宋"/>
                <w:color w:val="0000FF"/>
                <w:sz w:val="15"/>
                <w:szCs w:val="15"/>
                <w:u w:val="single"/>
              </w:rPr>
              <w:fldChar w:fldCharType="begin"/>
            </w:r>
            <w:r>
              <w:rPr>
                <w:rFonts w:ascii="仿宋" w:hAnsi="仿宋" w:eastAsia="仿宋"/>
                <w:color w:val="0000FF"/>
                <w:sz w:val="15"/>
                <w:szCs w:val="15"/>
                <w:u w:val="single"/>
              </w:rPr>
              <w:instrText xml:space="preserve"> HYPERLINK "http://www.cebpubservic." </w:instrText>
            </w:r>
            <w:r>
              <w:rPr>
                <w:rFonts w:ascii="仿宋" w:hAnsi="仿宋" w:eastAsia="仿宋"/>
                <w:color w:val="0000FF"/>
                <w:sz w:val="15"/>
                <w:szCs w:val="15"/>
                <w:u w:val="single"/>
              </w:rPr>
              <w:fldChar w:fldCharType="separate"/>
            </w:r>
            <w:r>
              <w:rPr>
                <w:rStyle w:val="5"/>
                <w:rFonts w:ascii="仿宋" w:hAnsi="仿宋" w:eastAsia="仿宋"/>
                <w:color w:val="0000FF"/>
                <w:sz w:val="15"/>
                <w:szCs w:val="15"/>
                <w:u w:val="single"/>
              </w:rPr>
              <w:t>http://www.cebpubservic.</w:t>
            </w:r>
            <w:r>
              <w:rPr>
                <w:rFonts w:ascii="仿宋" w:hAnsi="仿宋" w:eastAsia="仿宋"/>
                <w:color w:val="0000FF"/>
                <w:sz w:val="15"/>
                <w:szCs w:val="15"/>
                <w:u w:val="single"/>
              </w:rPr>
              <w:fldChar w:fldCharType="end"/>
            </w:r>
          </w:p>
          <w:p>
            <w:pPr>
              <w:tabs>
                <w:tab w:val="center" w:pos="937"/>
              </w:tabs>
              <w:spacing w:line="240" w:lineRule="exact"/>
              <w:jc w:val="center"/>
              <w:rPr>
                <w:rFonts w:ascii="仿宋" w:hAnsi="仿宋" w:eastAsia="仿宋"/>
                <w:color w:val="0000FF"/>
                <w:sz w:val="15"/>
                <w:szCs w:val="15"/>
                <w:u w:val="single"/>
              </w:rPr>
            </w:pPr>
            <w:r>
              <w:rPr>
                <w:color w:val="0000FF"/>
                <w:u w:val="single"/>
              </w:rPr>
              <w:fldChar w:fldCharType="begin"/>
            </w:r>
            <w:r>
              <w:rPr>
                <w:color w:val="0000FF"/>
                <w:u w:val="single"/>
              </w:rPr>
              <w:instrText xml:space="preserve">HYPERLINK "http://www.ccggzy.gov.cn"</w:instrText>
            </w:r>
            <w:r>
              <w:rPr>
                <w:color w:val="0000FF"/>
                <w:u w:val="single"/>
              </w:rPr>
              <w:fldChar w:fldCharType="separate"/>
            </w:r>
            <w:r>
              <w:rPr>
                <w:rStyle w:val="5"/>
                <w:rFonts w:ascii="仿宋" w:hAnsi="仿宋" w:eastAsia="仿宋"/>
                <w:color w:val="0000FF"/>
                <w:sz w:val="15"/>
                <w:szCs w:val="15"/>
                <w:u w:val="single"/>
              </w:rPr>
              <w:t>http://www.ccggzy.gov.cn</w:t>
            </w:r>
            <w:r>
              <w:rPr>
                <w:color w:val="0000FF"/>
                <w:u w:val="single"/>
              </w:rPr>
              <w:fldChar w:fldCharType="end"/>
            </w:r>
          </w:p>
          <w:p>
            <w:pPr>
              <w:jc w:val="center"/>
              <w:rPr>
                <w:rFonts w:hint="eastAsia" w:ascii="仿宋" w:hAnsi="仿宋" w:eastAsia="仿宋"/>
                <w:color w:val="0000FF"/>
                <w:sz w:val="15"/>
                <w:szCs w:val="15"/>
                <w:u w:val="single"/>
              </w:rPr>
            </w:pPr>
            <w:r>
              <w:rPr>
                <w:rFonts w:ascii="仿宋" w:hAnsi="仿宋" w:eastAsia="仿宋"/>
                <w:color w:val="0000FF"/>
                <w:sz w:val="15"/>
                <w:szCs w:val="15"/>
                <w:u w:val="single"/>
              </w:rPr>
              <w:t>http://www.cebpubservic.</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5"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64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63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2212" w:type="dxa"/>
            <w:vMerge w:val="continue"/>
            <w:shd w:val="clear" w:color="auto" w:fill="FFFFFF" w:themeFill="background1"/>
            <w:noWrap w:val="0"/>
            <w:vAlign w:val="center"/>
          </w:tcPr>
          <w:p>
            <w:pPr>
              <w:rPr>
                <w:rFonts w:hint="eastAsia" w:ascii="仿宋_GB2312" w:hAnsi="宋体" w:eastAsia="仿宋_GB2312" w:cs="宋体"/>
                <w:sz w:val="18"/>
                <w:szCs w:val="18"/>
              </w:rPr>
            </w:pPr>
          </w:p>
        </w:tc>
        <w:tc>
          <w:tcPr>
            <w:tcW w:w="2050"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16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ascii="仿宋_GB2312" w:hAnsi="宋体" w:eastAsia="仿宋_GB2312"/>
                <w:sz w:val="18"/>
                <w:szCs w:val="18"/>
              </w:rPr>
            </w:pPr>
            <w:r>
              <w:rPr>
                <w:rFonts w:hint="eastAsia" w:ascii="仿宋_GB2312" w:hAnsi="Times New Roman" w:eastAsia="仿宋_GB2312"/>
                <w:sz w:val="18"/>
                <w:szCs w:val="18"/>
              </w:rPr>
              <w:t>汽开区建设局</w:t>
            </w:r>
          </w:p>
        </w:tc>
        <w:tc>
          <w:tcPr>
            <w:tcW w:w="1751" w:type="dxa"/>
            <w:shd w:val="clear" w:color="auto" w:fill="FFFFFF" w:themeFill="background1"/>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2287" w:type="dxa"/>
            <w:shd w:val="clear" w:color="auto" w:fill="FFFFFF" w:themeFill="background1"/>
            <w:noWrap w:val="0"/>
            <w:vAlign w:val="top"/>
          </w:tcPr>
          <w:p>
            <w:pPr>
              <w:spacing w:line="240" w:lineRule="exact"/>
              <w:jc w:val="center"/>
              <w:rPr>
                <w:rFonts w:hint="eastAsia"/>
              </w:rPr>
            </w:pPr>
          </w:p>
          <w:p>
            <w:pPr>
              <w:spacing w:line="240" w:lineRule="exact"/>
              <w:jc w:val="center"/>
              <w:rPr>
                <w:rFonts w:hint="eastAsia"/>
              </w:rPr>
            </w:pPr>
          </w:p>
          <w:p>
            <w:pPr>
              <w:spacing w:line="240" w:lineRule="exact"/>
              <w:jc w:val="center"/>
              <w:rPr>
                <w:rFonts w:hint="eastAsia"/>
              </w:rPr>
            </w:pP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ascii="仿宋" w:hAnsi="仿宋" w:eastAsia="仿宋"/>
                <w:sz w:val="15"/>
                <w:szCs w:val="15"/>
              </w:rPr>
            </w:pPr>
            <w:r>
              <w:rPr>
                <w:rFonts w:ascii="仿宋" w:hAnsi="仿宋" w:eastAsia="仿宋"/>
                <w:sz w:val="15"/>
                <w:szCs w:val="15"/>
              </w:rPr>
              <w:fldChar w:fldCharType="begin"/>
            </w:r>
            <w:r>
              <w:rPr>
                <w:rFonts w:ascii="仿宋" w:hAnsi="仿宋" w:eastAsia="仿宋"/>
                <w:sz w:val="15"/>
                <w:szCs w:val="15"/>
              </w:rPr>
              <w:instrText xml:space="preserve"> HYPERLINK "http://www.cebpubservice." </w:instrText>
            </w:r>
            <w:r>
              <w:rPr>
                <w:rFonts w:ascii="仿宋" w:hAnsi="仿宋" w:eastAsia="仿宋"/>
                <w:sz w:val="15"/>
                <w:szCs w:val="15"/>
              </w:rPr>
              <w:fldChar w:fldCharType="separate"/>
            </w:r>
            <w:r>
              <w:rPr>
                <w:rStyle w:val="5"/>
                <w:rFonts w:ascii="仿宋" w:hAnsi="仿宋" w:eastAsia="仿宋"/>
                <w:sz w:val="15"/>
                <w:szCs w:val="15"/>
              </w:rPr>
              <w:t>http://www.cebpubservice.</w:t>
            </w:r>
            <w:r>
              <w:rPr>
                <w:rFonts w:ascii="仿宋" w:hAnsi="仿宋" w:eastAsia="仿宋"/>
                <w:sz w:val="15"/>
                <w:szCs w:val="15"/>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eastAsia"/>
              </w:rPr>
            </w:pPr>
            <w:r>
              <w:rPr>
                <w:rFonts w:ascii="仿宋" w:hAnsi="仿宋" w:eastAsia="仿宋"/>
                <w:color w:val="0000FF"/>
                <w:sz w:val="15"/>
                <w:szCs w:val="15"/>
                <w:u w:val="single"/>
              </w:rPr>
              <w:t>http://www.cebpubservice.</w:t>
            </w:r>
          </w:p>
          <w:p>
            <w:pPr>
              <w:spacing w:line="240" w:lineRule="exact"/>
              <w:jc w:val="center"/>
              <w:rPr>
                <w:rFonts w:hint="eastAsia"/>
              </w:rPr>
            </w:pPr>
          </w:p>
          <w:p>
            <w:pPr>
              <w:spacing w:line="240" w:lineRule="exact"/>
              <w:jc w:val="center"/>
              <w:rPr>
                <w:rFonts w:ascii="仿宋" w:hAnsi="仿宋" w:eastAsia="仿宋"/>
                <w:sz w:val="15"/>
                <w:szCs w:val="15"/>
              </w:rPr>
            </w:pPr>
          </w:p>
          <w:p>
            <w:pPr>
              <w:spacing w:line="240" w:lineRule="exact"/>
              <w:jc w:val="center"/>
              <w:rPr>
                <w:rFonts w:hint="eastAsia"/>
              </w:rPr>
            </w:pPr>
          </w:p>
          <w:p>
            <w:pPr>
              <w:spacing w:line="240" w:lineRule="exact"/>
              <w:jc w:val="center"/>
              <w:rPr>
                <w:rFonts w:hint="eastAsia"/>
              </w:rPr>
            </w:pPr>
          </w:p>
          <w:p>
            <w:pPr>
              <w:spacing w:line="240" w:lineRule="exact"/>
              <w:jc w:val="center"/>
              <w:rPr>
                <w:rFonts w:ascii="仿宋" w:hAnsi="仿宋" w:eastAsia="仿宋"/>
                <w:sz w:val="15"/>
                <w:szCs w:val="15"/>
              </w:rPr>
            </w:pPr>
          </w:p>
          <w:p>
            <w:pPr>
              <w:jc w:val="both"/>
              <w:rPr>
                <w:rFonts w:hint="eastAsia" w:ascii="仿宋" w:hAnsi="仿宋" w:eastAsia="仿宋"/>
                <w:sz w:val="15"/>
                <w:szCs w:val="15"/>
              </w:rPr>
            </w:pP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5"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3799" w:hRule="atLeast"/>
        </w:trPr>
        <w:tc>
          <w:tcPr>
            <w:tcW w:w="436"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64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638" w:type="dxa"/>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2212" w:type="dxa"/>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p>
            <w:pPr>
              <w:rPr>
                <w:rFonts w:hint="eastAsia" w:ascii="仿宋_GB2312" w:hAnsi="宋体" w:eastAsia="仿宋_GB2312"/>
                <w:sz w:val="18"/>
                <w:szCs w:val="18"/>
              </w:rPr>
            </w:pPr>
          </w:p>
          <w:p>
            <w:pPr>
              <w:rPr>
                <w:rFonts w:hint="eastAsia" w:ascii="仿宋_GB2312" w:hAnsi="宋体" w:eastAsia="仿宋_GB2312"/>
                <w:sz w:val="18"/>
                <w:szCs w:val="18"/>
              </w:rPr>
            </w:pPr>
          </w:p>
        </w:tc>
        <w:tc>
          <w:tcPr>
            <w:tcW w:w="2050"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164"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ascii="仿宋_GB2312" w:hAnsi="宋体" w:eastAsia="仿宋_GB2312"/>
                <w:sz w:val="18"/>
                <w:szCs w:val="18"/>
              </w:rPr>
            </w:pPr>
            <w:r>
              <w:rPr>
                <w:rFonts w:hint="eastAsia" w:ascii="仿宋_GB2312" w:hAnsi="Times New Roman" w:eastAsia="仿宋_GB2312"/>
                <w:sz w:val="18"/>
                <w:szCs w:val="18"/>
              </w:rPr>
              <w:t>汽开区建设局</w:t>
            </w:r>
          </w:p>
        </w:tc>
        <w:tc>
          <w:tcPr>
            <w:tcW w:w="1751" w:type="dxa"/>
            <w:shd w:val="clear" w:color="auto" w:fill="FFFFFF" w:themeFill="background1"/>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2287" w:type="dxa"/>
            <w:shd w:val="clear" w:color="auto" w:fill="FFFFFF" w:themeFill="background1"/>
            <w:noWrap w:val="0"/>
            <w:vAlign w:val="top"/>
          </w:tcPr>
          <w:p>
            <w:pPr>
              <w:tabs>
                <w:tab w:val="center" w:pos="937"/>
              </w:tabs>
              <w:spacing w:line="240" w:lineRule="exact"/>
              <w:jc w:val="center"/>
              <w:rPr>
                <w:rFonts w:hint="eastAsia"/>
              </w:rPr>
            </w:pPr>
          </w:p>
          <w:p>
            <w:pPr>
              <w:tabs>
                <w:tab w:val="center" w:pos="937"/>
              </w:tabs>
              <w:spacing w:line="240" w:lineRule="exact"/>
              <w:jc w:val="center"/>
              <w:rPr>
                <w:rFonts w:hint="eastAsia"/>
              </w:rPr>
            </w:pPr>
          </w:p>
          <w:p>
            <w:pPr>
              <w:tabs>
                <w:tab w:val="center" w:pos="937"/>
              </w:tabs>
              <w:spacing w:line="240" w:lineRule="exact"/>
              <w:jc w:val="center"/>
              <w:rPr>
                <w:rFonts w:hint="eastAsia"/>
              </w:rPr>
            </w:pPr>
          </w:p>
          <w:p>
            <w:pPr>
              <w:tabs>
                <w:tab w:val="center" w:pos="937"/>
              </w:tabs>
              <w:spacing w:line="240" w:lineRule="exact"/>
              <w:jc w:val="center"/>
              <w:rPr>
                <w:rFonts w:hint="eastAsia"/>
              </w:rPr>
            </w:pPr>
          </w:p>
          <w:p>
            <w:pPr>
              <w:tabs>
                <w:tab w:val="center" w:pos="937"/>
              </w:tabs>
              <w:spacing w:line="240" w:lineRule="exact"/>
              <w:jc w:val="center"/>
              <w:rPr>
                <w:rFonts w:hint="eastAsia"/>
              </w:rPr>
            </w:pPr>
          </w:p>
          <w:p>
            <w:pPr>
              <w:tabs>
                <w:tab w:val="center" w:pos="937"/>
              </w:tabs>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ascii="仿宋" w:hAnsi="仿宋" w:eastAsia="仿宋"/>
                <w:sz w:val="15"/>
                <w:szCs w:val="15"/>
              </w:rPr>
            </w:pPr>
            <w:r>
              <w:rPr>
                <w:rFonts w:ascii="仿宋" w:hAnsi="仿宋" w:eastAsia="仿宋"/>
                <w:sz w:val="15"/>
                <w:szCs w:val="15"/>
              </w:rPr>
              <w:fldChar w:fldCharType="begin"/>
            </w:r>
            <w:r>
              <w:rPr>
                <w:rFonts w:ascii="仿宋" w:hAnsi="仿宋" w:eastAsia="仿宋"/>
                <w:sz w:val="15"/>
                <w:szCs w:val="15"/>
              </w:rPr>
              <w:instrText xml:space="preserve"> HYPERLINK "http://www.cebpubservice." </w:instrText>
            </w:r>
            <w:r>
              <w:rPr>
                <w:rFonts w:ascii="仿宋" w:hAnsi="仿宋" w:eastAsia="仿宋"/>
                <w:sz w:val="15"/>
                <w:szCs w:val="15"/>
              </w:rPr>
              <w:fldChar w:fldCharType="separate"/>
            </w:r>
            <w:r>
              <w:rPr>
                <w:rStyle w:val="5"/>
                <w:rFonts w:ascii="仿宋" w:hAnsi="仿宋" w:eastAsia="仿宋"/>
                <w:sz w:val="15"/>
                <w:szCs w:val="15"/>
              </w:rPr>
              <w:t>http://www.cebpubservice.</w:t>
            </w:r>
            <w:r>
              <w:rPr>
                <w:rFonts w:ascii="仿宋" w:hAnsi="仿宋" w:eastAsia="仿宋"/>
                <w:sz w:val="15"/>
                <w:szCs w:val="15"/>
              </w:rPr>
              <w:fldChar w:fldCharType="end"/>
            </w:r>
          </w:p>
          <w:p>
            <w:pPr>
              <w:tabs>
                <w:tab w:val="center" w:pos="937"/>
              </w:tabs>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 w:hAnsi="仿宋" w:eastAsia="仿宋"/>
                <w:sz w:val="15"/>
                <w:szCs w:val="15"/>
              </w:rPr>
            </w:pPr>
            <w:r>
              <w:rPr>
                <w:rFonts w:ascii="仿宋" w:hAnsi="仿宋" w:eastAsia="仿宋"/>
                <w:color w:val="0000FF"/>
                <w:sz w:val="15"/>
                <w:szCs w:val="15"/>
                <w:u w:val="single"/>
              </w:rPr>
              <w:t>http://www.cebpubservice</w:t>
            </w:r>
            <w:r>
              <w:rPr>
                <w:rFonts w:ascii="仿宋" w:hAnsi="仿宋" w:eastAsia="仿宋"/>
                <w:sz w:val="15"/>
                <w:szCs w:val="15"/>
              </w:rPr>
              <w:t>.</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5"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648"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638"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中标结果</w:t>
            </w:r>
          </w:p>
        </w:tc>
        <w:tc>
          <w:tcPr>
            <w:tcW w:w="2212" w:type="dxa"/>
            <w:shd w:val="clear" w:color="auto" w:fill="FFFFFF" w:themeFill="background1"/>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050" w:type="dxa"/>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p>
            <w:pPr>
              <w:rPr>
                <w:rFonts w:hint="eastAsia" w:ascii="仿宋_GB2312" w:hAnsi="宋体" w:eastAsia="仿宋_GB2312"/>
                <w:sz w:val="18"/>
                <w:szCs w:val="18"/>
              </w:rPr>
            </w:pPr>
          </w:p>
        </w:tc>
        <w:tc>
          <w:tcPr>
            <w:tcW w:w="116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ascii="仿宋_GB2312" w:hAnsi="宋体" w:eastAsia="仿宋_GB2312"/>
                <w:sz w:val="18"/>
                <w:szCs w:val="18"/>
              </w:rPr>
            </w:pPr>
            <w:r>
              <w:rPr>
                <w:rFonts w:hint="eastAsia" w:ascii="仿宋_GB2312" w:hAnsi="Times New Roman" w:eastAsia="仿宋_GB2312"/>
                <w:sz w:val="18"/>
                <w:szCs w:val="18"/>
              </w:rPr>
              <w:t>汽开区建设局</w:t>
            </w:r>
          </w:p>
        </w:tc>
        <w:tc>
          <w:tcPr>
            <w:tcW w:w="1751" w:type="dxa"/>
            <w:shd w:val="clear" w:color="auto" w:fill="FFFFFF" w:themeFill="background1"/>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2287" w:type="dxa"/>
            <w:shd w:val="clear" w:color="auto" w:fill="FFFFFF" w:themeFill="background1"/>
            <w:noWrap w:val="0"/>
            <w:vAlign w:val="top"/>
          </w:tcPr>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ascii="仿宋" w:hAnsi="仿宋" w:eastAsia="仿宋"/>
                <w:sz w:val="15"/>
                <w:szCs w:val="15"/>
              </w:rPr>
            </w:pPr>
            <w:r>
              <w:rPr>
                <w:rFonts w:ascii="仿宋" w:hAnsi="仿宋" w:eastAsia="仿宋"/>
                <w:sz w:val="15"/>
                <w:szCs w:val="15"/>
              </w:rPr>
              <w:fldChar w:fldCharType="begin"/>
            </w:r>
            <w:r>
              <w:rPr>
                <w:rFonts w:ascii="仿宋" w:hAnsi="仿宋" w:eastAsia="仿宋"/>
                <w:sz w:val="15"/>
                <w:szCs w:val="15"/>
              </w:rPr>
              <w:instrText xml:space="preserve"> HYPERLINK "http://www.cebpubservice." </w:instrText>
            </w:r>
            <w:r>
              <w:rPr>
                <w:rFonts w:ascii="仿宋" w:hAnsi="仿宋" w:eastAsia="仿宋"/>
                <w:sz w:val="15"/>
                <w:szCs w:val="15"/>
              </w:rPr>
              <w:fldChar w:fldCharType="separate"/>
            </w:r>
            <w:r>
              <w:rPr>
                <w:rStyle w:val="5"/>
                <w:rFonts w:ascii="仿宋" w:hAnsi="仿宋" w:eastAsia="仿宋"/>
                <w:sz w:val="15"/>
                <w:szCs w:val="15"/>
              </w:rPr>
              <w:t>http://www.cebpubservice.</w:t>
            </w:r>
            <w:r>
              <w:rPr>
                <w:rFonts w:ascii="仿宋" w:hAnsi="仿宋" w:eastAsia="仿宋"/>
                <w:sz w:val="15"/>
                <w:szCs w:val="15"/>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 w:hAnsi="仿宋" w:eastAsia="仿宋"/>
                <w:sz w:val="15"/>
                <w:szCs w:val="15"/>
              </w:rPr>
            </w:pPr>
            <w:r>
              <w:rPr>
                <w:rFonts w:ascii="仿宋" w:hAnsi="仿宋" w:eastAsia="仿宋"/>
                <w:color w:val="0000FF"/>
                <w:sz w:val="15"/>
                <w:szCs w:val="15"/>
                <w:u w:val="single"/>
              </w:rPr>
              <w:t>http://www.cebpubservice</w:t>
            </w:r>
            <w:r>
              <w:rPr>
                <w:rFonts w:ascii="仿宋" w:hAnsi="仿宋" w:eastAsia="仿宋"/>
                <w:sz w:val="15"/>
                <w:szCs w:val="15"/>
              </w:rPr>
              <w:t>.</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403"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405" w:type="dxa"/>
            <w:shd w:val="clear" w:color="auto" w:fill="FFFFFF" w:themeFill="background1"/>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hAnsi="宋体"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资格预审文件</w:t>
            </w:r>
          </w:p>
          <w:p>
            <w:pPr>
              <w:jc w:val="center"/>
              <w:rPr>
                <w:rFonts w:hint="eastAsia" w:ascii="仿宋_GB2312" w:eastAsia="仿宋_GB2312"/>
                <w:sz w:val="18"/>
                <w:szCs w:val="18"/>
              </w:rPr>
            </w:pPr>
            <w:r>
              <w:rPr>
                <w:rFonts w:hint="eastAsia" w:ascii="仿宋_GB2312" w:eastAsia="仿宋_GB2312"/>
                <w:sz w:val="18"/>
                <w:szCs w:val="18"/>
              </w:rPr>
              <w:t>、招标文件澄清或修改</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hint="eastAsia" w:ascii="仿宋_GB2312" w:eastAsia="仿宋_GB2312"/>
                <w:sz w:val="18"/>
                <w:szCs w:val="18"/>
                <w:lang w:eastAsia="zh-CN"/>
              </w:rPr>
            </w:pPr>
            <w:r>
              <w:rPr>
                <w:rFonts w:hint="eastAsia" w:ascii="仿宋_GB2312" w:hAnsi="宋体" w:eastAsia="仿宋_GB2312"/>
                <w:sz w:val="18"/>
                <w:szCs w:val="18"/>
                <w:lang w:eastAsia="zh-CN"/>
              </w:rPr>
              <w:t>汽开区建设局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2287" w:type="dxa"/>
            <w:shd w:val="clear" w:color="auto" w:fill="FFFFFF" w:themeFill="background1"/>
            <w:noWrap w:val="0"/>
            <w:vAlign w:val="center"/>
          </w:tcPr>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ascii="仿宋" w:hAnsi="仿宋" w:eastAsia="仿宋"/>
                <w:sz w:val="15"/>
                <w:szCs w:val="15"/>
              </w:rPr>
            </w:pPr>
            <w:r>
              <w:rPr>
                <w:rFonts w:ascii="仿宋" w:hAnsi="仿宋" w:eastAsia="仿宋"/>
                <w:sz w:val="15"/>
                <w:szCs w:val="15"/>
              </w:rPr>
              <w:fldChar w:fldCharType="begin"/>
            </w:r>
            <w:r>
              <w:rPr>
                <w:rFonts w:ascii="仿宋" w:hAnsi="仿宋" w:eastAsia="仿宋"/>
                <w:sz w:val="15"/>
                <w:szCs w:val="15"/>
              </w:rPr>
              <w:instrText xml:space="preserve"> HYPERLINK "http://www.cebpubservice." </w:instrText>
            </w:r>
            <w:r>
              <w:rPr>
                <w:rFonts w:ascii="仿宋" w:hAnsi="仿宋" w:eastAsia="仿宋"/>
                <w:sz w:val="15"/>
                <w:szCs w:val="15"/>
              </w:rPr>
              <w:fldChar w:fldCharType="separate"/>
            </w:r>
            <w:r>
              <w:rPr>
                <w:rStyle w:val="5"/>
                <w:rFonts w:ascii="仿宋" w:hAnsi="仿宋" w:eastAsia="仿宋"/>
                <w:sz w:val="15"/>
                <w:szCs w:val="15"/>
              </w:rPr>
              <w:t>http://www.cebpubservice.</w:t>
            </w:r>
            <w:r>
              <w:rPr>
                <w:rFonts w:ascii="仿宋" w:hAnsi="仿宋" w:eastAsia="仿宋"/>
                <w:sz w:val="15"/>
                <w:szCs w:val="15"/>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 w:hAnsi="仿宋" w:eastAsia="仿宋"/>
                <w:sz w:val="15"/>
                <w:szCs w:val="15"/>
              </w:rPr>
            </w:pPr>
            <w:r>
              <w:rPr>
                <w:rFonts w:ascii="仿宋" w:hAnsi="仿宋" w:eastAsia="仿宋"/>
                <w:color w:val="0000FF"/>
                <w:sz w:val="15"/>
                <w:szCs w:val="15"/>
                <w:u w:val="single"/>
              </w:rPr>
              <w:t>http://www.cebpubservice.</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242" w:hRule="atLeast"/>
        </w:trPr>
        <w:tc>
          <w:tcPr>
            <w:tcW w:w="436"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7</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招标公告和公示信息澄清、修改</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instrText xml:space="preserve"> HYPERLINK "http://www.caida.gov.cn/xxfb/zdly/gjzyjy/zbcggg/" \t "http://jczwgk.zsj.jl.gov.cn:8081/GMS/open/_blank" </w:instrTex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separate"/>
            </w:r>
            <w:r>
              <w:rPr>
                <w:rStyle w:val="5"/>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t>招标公告和公示信息澄清、修改</w:t>
            </w:r>
            <w:r>
              <w:rPr>
                <w:rFonts w:hint="eastAsia" w:ascii="仿宋" w:hAnsi="仿宋" w:eastAsia="仿宋" w:cs="仿宋"/>
                <w:i w:val="0"/>
                <w:caps w:val="0"/>
                <w:color w:val="000000" w:themeColor="text1"/>
                <w:spacing w:val="0"/>
                <w:sz w:val="18"/>
                <w:szCs w:val="18"/>
                <w:u w:val="none"/>
                <w:shd w:val="clear" w:color="auto" w:fill="auto"/>
                <w14:textFill>
                  <w14:solidFill>
                    <w14:schemeClr w14:val="tx1"/>
                  </w14:solidFill>
                </w14:textFill>
              </w:rPr>
              <w:fldChar w:fldCharType="end"/>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招标投标法实施条例</w:t>
            </w:r>
            <w:r>
              <w:rPr>
                <w:rFonts w:hint="eastAsia" w:ascii="仿宋_GB2312" w:eastAsia="仿宋_GB2312"/>
                <w:sz w:val="18"/>
                <w:szCs w:val="18"/>
              </w:rPr>
              <w:t>》</w:t>
            </w:r>
            <w:r>
              <w:rPr>
                <w:rFonts w:hint="eastAsia" w:ascii="仿宋_GB2312" w:eastAsia="仿宋_GB2312"/>
                <w:sz w:val="18"/>
                <w:szCs w:val="18"/>
                <w:lang w:eastAsia="zh-CN"/>
              </w:rPr>
              <w:t>、《招标投标法》</w:t>
            </w:r>
          </w:p>
        </w:tc>
        <w:tc>
          <w:tcPr>
            <w:tcW w:w="1164"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lang w:eastAsia="zh-CN"/>
              </w:rPr>
              <w:t>实时</w:t>
            </w:r>
            <w:r>
              <w:rPr>
                <w:rFonts w:hint="eastAsia" w:ascii="仿宋_GB2312" w:eastAsia="仿宋_GB2312"/>
                <w:sz w:val="18"/>
                <w:szCs w:val="18"/>
              </w:rPr>
              <w:t>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hint="eastAsia" w:ascii="仿宋_GB2312" w:hAnsi="宋体" w:eastAsia="仿宋_GB2312"/>
                <w:sz w:val="18"/>
                <w:szCs w:val="18"/>
              </w:rPr>
            </w:pPr>
            <w:r>
              <w:rPr>
                <w:rFonts w:hint="eastAsia" w:ascii="仿宋_GB2312" w:hAnsi="宋体" w:eastAsia="仿宋_GB2312"/>
                <w:sz w:val="18"/>
                <w:szCs w:val="18"/>
                <w:lang w:eastAsia="zh-CN"/>
              </w:rPr>
              <w:t>汽开区建设局</w:t>
            </w:r>
          </w:p>
        </w:tc>
        <w:tc>
          <w:tcPr>
            <w:tcW w:w="1751"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吉林省建设信息网</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中国招标投标公共服务平台</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长春市公共资源交易网</w:t>
            </w:r>
          </w:p>
        </w:tc>
        <w:tc>
          <w:tcPr>
            <w:tcW w:w="2287" w:type="dxa"/>
            <w:shd w:val="clear" w:color="auto" w:fill="FFFFFF" w:themeFill="background1"/>
            <w:noWrap w:val="0"/>
            <w:vAlign w:val="center"/>
          </w:tcPr>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"http://www.jlsjsxxw.com/"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http://www.jlsjsxxw.com/</w:t>
            </w:r>
            <w:r>
              <w:rPr>
                <w:rFonts w:hint="eastAsia" w:ascii="仿宋" w:hAnsi="仿宋" w:eastAsia="仿宋"/>
                <w:color w:val="0000FF"/>
                <w:sz w:val="15"/>
                <w:szCs w:val="15"/>
                <w:u w:val="single"/>
              </w:rPr>
              <w:fldChar w:fldCharType="end"/>
            </w:r>
          </w:p>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"http://www.ccggzy.com.cn/"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http://www.ccggzy.com.cn/</w:t>
            </w:r>
            <w:r>
              <w:rPr>
                <w:rFonts w:hint="eastAsia" w:ascii="仿宋" w:hAnsi="仿宋" w:eastAsia="仿宋"/>
                <w:color w:val="0000FF"/>
                <w:sz w:val="15"/>
                <w:szCs w:val="15"/>
                <w:u w:val="single"/>
              </w:rPr>
              <w:fldChar w:fldCharType="end"/>
            </w:r>
          </w:p>
          <w:p>
            <w:pPr>
              <w:jc w:val="center"/>
              <w:rPr>
                <w:rFonts w:hint="eastAsia" w:ascii="仿宋" w:hAnsi="仿宋" w:eastAsia="仿宋"/>
                <w:sz w:val="15"/>
                <w:szCs w:val="15"/>
              </w:rPr>
            </w:pPr>
            <w:r>
              <w:rPr>
                <w:rFonts w:hint="eastAsia" w:ascii="仿宋" w:hAnsi="仿宋" w:eastAsia="仿宋"/>
                <w:color w:val="0000FF"/>
                <w:sz w:val="15"/>
                <w:szCs w:val="15"/>
                <w:u w:val="single"/>
              </w:rPr>
              <w:t>http://www.ccgp.gov.cn/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907" w:hRule="atLeas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8</w:t>
            </w:r>
          </w:p>
        </w:tc>
        <w:tc>
          <w:tcPr>
            <w:tcW w:w="648"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暂停</w:t>
            </w:r>
          </w:p>
          <w:p>
            <w:pPr>
              <w:jc w:val="center"/>
              <w:rPr>
                <w:rFonts w:hint="eastAsia" w:ascii="仿宋_GB2312" w:eastAsia="仿宋_GB2312"/>
                <w:sz w:val="18"/>
                <w:szCs w:val="18"/>
                <w:lang w:eastAsia="zh-CN"/>
              </w:rPr>
            </w:pPr>
            <w:r>
              <w:rPr>
                <w:rFonts w:hint="eastAsia" w:ascii="仿宋_GB2312" w:eastAsia="仿宋_GB2312"/>
                <w:sz w:val="18"/>
                <w:szCs w:val="18"/>
                <w:lang w:eastAsia="zh-CN"/>
              </w:rPr>
              <w:t>、</w:t>
            </w:r>
          </w:p>
          <w:p>
            <w:pPr>
              <w:jc w:val="center"/>
              <w:rPr>
                <w:rFonts w:hint="eastAsia" w:ascii="仿宋_GB2312" w:eastAsia="仿宋_GB2312"/>
                <w:sz w:val="18"/>
                <w:szCs w:val="18"/>
                <w:lang w:eastAsia="zh-CN"/>
              </w:rPr>
            </w:pPr>
            <w:r>
              <w:rPr>
                <w:rFonts w:hint="eastAsia" w:ascii="仿宋_GB2312" w:eastAsia="仿宋_GB2312"/>
                <w:sz w:val="18"/>
                <w:szCs w:val="18"/>
                <w:lang w:eastAsia="zh-CN"/>
              </w:rPr>
              <w:t>终止招标</w:t>
            </w:r>
          </w:p>
        </w:tc>
        <w:tc>
          <w:tcPr>
            <w:tcW w:w="2212"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暂停、终止招标公告</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招标投标法实施条例</w:t>
            </w:r>
          </w:p>
          <w:p>
            <w:pPr>
              <w:rPr>
                <w:rFonts w:hint="eastAsia" w:ascii="仿宋_GB2312" w:eastAsia="仿宋_GB2312"/>
                <w:sz w:val="18"/>
                <w:szCs w:val="18"/>
                <w:lang w:eastAsia="zh-CN"/>
              </w:rPr>
            </w:pPr>
            <w:r>
              <w:rPr>
                <w:rFonts w:hint="eastAsia" w:ascii="仿宋_GB2312" w:eastAsia="仿宋_GB2312"/>
                <w:sz w:val="18"/>
                <w:szCs w:val="18"/>
                <w:lang w:eastAsia="zh-CN"/>
              </w:rPr>
              <w:t>《招标投标法》</w:t>
            </w:r>
          </w:p>
        </w:tc>
        <w:tc>
          <w:tcPr>
            <w:tcW w:w="1164"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实时公开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hint="eastAsia" w:ascii="仿宋_GB2312" w:hAnsi="宋体" w:eastAsia="仿宋_GB2312"/>
                <w:sz w:val="18"/>
                <w:szCs w:val="18"/>
                <w:lang w:eastAsia="zh-CN"/>
              </w:rPr>
            </w:pPr>
          </w:p>
        </w:tc>
        <w:tc>
          <w:tcPr>
            <w:tcW w:w="1751"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吉林省建设信息网</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中国招标投标公共服务平台</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长春市公共资源交易网</w:t>
            </w:r>
          </w:p>
        </w:tc>
        <w:tc>
          <w:tcPr>
            <w:tcW w:w="2287" w:type="dxa"/>
            <w:shd w:val="clear" w:color="auto" w:fill="FFFFFF" w:themeFill="background1"/>
            <w:noWrap w:val="0"/>
            <w:vAlign w:val="center"/>
          </w:tcPr>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"http://www.jlsjsxxw.com/"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http://www.jlsjsxxw.com/</w:t>
            </w:r>
            <w:r>
              <w:rPr>
                <w:rFonts w:hint="eastAsia" w:ascii="仿宋" w:hAnsi="仿宋" w:eastAsia="仿宋"/>
                <w:color w:val="0000FF"/>
                <w:sz w:val="15"/>
                <w:szCs w:val="15"/>
                <w:u w:val="single"/>
              </w:rPr>
              <w:fldChar w:fldCharType="end"/>
            </w:r>
          </w:p>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"http://www.ccggzy.com.cn/"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http://www.ccggzy.com.cn/</w:t>
            </w:r>
            <w:r>
              <w:rPr>
                <w:rFonts w:hint="eastAsia" w:ascii="仿宋" w:hAnsi="仿宋" w:eastAsia="仿宋"/>
                <w:color w:val="0000FF"/>
                <w:sz w:val="15"/>
                <w:szCs w:val="15"/>
                <w:u w:val="single"/>
              </w:rPr>
              <w:fldChar w:fldCharType="end"/>
            </w:r>
          </w:p>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t>http://www.ccgp.gov.cn/</w:t>
            </w: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5" w:type="dxa"/>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907" w:hRule="atLeast"/>
        </w:trPr>
        <w:tc>
          <w:tcPr>
            <w:tcW w:w="436"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648"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暂停</w:t>
            </w:r>
          </w:p>
          <w:p>
            <w:pPr>
              <w:jc w:val="center"/>
              <w:rPr>
                <w:rFonts w:hint="eastAsia" w:ascii="仿宋_GB2312" w:eastAsia="仿宋_GB2312"/>
                <w:sz w:val="18"/>
                <w:szCs w:val="18"/>
              </w:rPr>
            </w:pPr>
            <w:r>
              <w:rPr>
                <w:rFonts w:hint="eastAsia" w:ascii="仿宋_GB2312" w:eastAsia="仿宋_GB2312"/>
                <w:sz w:val="18"/>
                <w:szCs w:val="18"/>
              </w:rPr>
              <w:t>、终止招标</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6"/>
                <w:szCs w:val="16"/>
              </w:rPr>
              <w:t>招标人名称、招标项目名称、招标项目编号、本项目首次公告日期、招标暂停或终止原因、联系方式、其他事项。</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6"/>
                <w:szCs w:val="16"/>
              </w:rPr>
              <w:t>《招标公告和公示信息发布管理办法》</w:t>
            </w:r>
          </w:p>
        </w:tc>
        <w:tc>
          <w:tcPr>
            <w:tcW w:w="1164"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hint="eastAsia" w:ascii="仿宋_GB2312" w:hAnsi="宋体" w:eastAsia="仿宋_GB2312"/>
                <w:sz w:val="18"/>
                <w:szCs w:val="18"/>
              </w:rPr>
            </w:pPr>
            <w:r>
              <w:rPr>
                <w:rFonts w:hint="eastAsia" w:ascii="仿宋_GB2312" w:hAnsi="宋体" w:eastAsia="仿宋_GB2312"/>
                <w:sz w:val="18"/>
                <w:szCs w:val="18"/>
              </w:rPr>
              <w:t>采购中心</w:t>
            </w:r>
          </w:p>
          <w:p>
            <w:pPr>
              <w:jc w:val="center"/>
              <w:rPr>
                <w:rFonts w:hint="eastAsia" w:ascii="仿宋_GB2312" w:hAnsi="宋体" w:eastAsia="仿宋_GB2312"/>
                <w:sz w:val="18"/>
                <w:szCs w:val="18"/>
              </w:rPr>
            </w:pPr>
            <w:r>
              <w:rPr>
                <w:rFonts w:hint="eastAsia" w:ascii="仿宋_GB2312" w:hAnsi="宋体" w:eastAsia="仿宋_GB2312"/>
                <w:sz w:val="16"/>
                <w:szCs w:val="16"/>
                <w:lang w:eastAsia="zh-CN"/>
              </w:rPr>
              <w:t>汽开区建设局</w:t>
            </w:r>
          </w:p>
        </w:tc>
        <w:tc>
          <w:tcPr>
            <w:tcW w:w="1751"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政府网站</w:t>
            </w:r>
          </w:p>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公开查阅点</w:t>
            </w:r>
          </w:p>
        </w:tc>
        <w:tc>
          <w:tcPr>
            <w:tcW w:w="2287" w:type="dxa"/>
            <w:shd w:val="clear" w:color="auto" w:fill="FFFFFF" w:themeFill="background1"/>
            <w:noWrap w:val="0"/>
            <w:vAlign w:val="center"/>
          </w:tcPr>
          <w:p>
            <w:pPr>
              <w:jc w:val="center"/>
              <w:rPr>
                <w:rFonts w:ascii="仿宋" w:hAnsi="仿宋" w:eastAsia="仿宋"/>
                <w:color w:val="0000FF"/>
                <w:sz w:val="15"/>
                <w:szCs w:val="15"/>
                <w:u w:val="single"/>
              </w:rPr>
            </w:pPr>
            <w:r>
              <w:rPr>
                <w:rFonts w:ascii="仿宋" w:hAnsi="仿宋" w:eastAsia="仿宋"/>
                <w:color w:val="0000FF"/>
                <w:sz w:val="15"/>
                <w:szCs w:val="15"/>
                <w:u w:val="single"/>
              </w:rPr>
              <w:fldChar w:fldCharType="begin"/>
            </w:r>
            <w:r>
              <w:rPr>
                <w:rFonts w:ascii="仿宋" w:hAnsi="仿宋" w:eastAsia="仿宋"/>
                <w:color w:val="0000FF"/>
                <w:sz w:val="15"/>
                <w:szCs w:val="15"/>
                <w:u w:val="single"/>
              </w:rPr>
              <w:instrText xml:space="preserve"> HYPERLINK "http://www.cebpubservice." </w:instrText>
            </w:r>
            <w:r>
              <w:rPr>
                <w:rFonts w:ascii="仿宋" w:hAnsi="仿宋" w:eastAsia="仿宋"/>
                <w:color w:val="0000FF"/>
                <w:sz w:val="15"/>
                <w:szCs w:val="15"/>
                <w:u w:val="single"/>
              </w:rPr>
              <w:fldChar w:fldCharType="separate"/>
            </w:r>
            <w:r>
              <w:rPr>
                <w:rStyle w:val="5"/>
                <w:rFonts w:ascii="仿宋" w:hAnsi="仿宋" w:eastAsia="仿宋"/>
                <w:color w:val="0000FF"/>
                <w:sz w:val="15"/>
                <w:szCs w:val="15"/>
                <w:u w:val="single"/>
              </w:rPr>
              <w:t>http://www.cebpubservice.</w:t>
            </w:r>
            <w:r>
              <w:rPr>
                <w:rFonts w:ascii="仿宋" w:hAnsi="仿宋" w:eastAsia="仿宋"/>
                <w:color w:val="0000FF"/>
                <w:sz w:val="15"/>
                <w:szCs w:val="15"/>
                <w:u w:val="single"/>
              </w:rPr>
              <w:fldChar w:fldCharType="end"/>
            </w:r>
          </w:p>
          <w:p>
            <w:pPr>
              <w:spacing w:line="240" w:lineRule="exact"/>
              <w:jc w:val="center"/>
              <w:rPr>
                <w:rFonts w:ascii="仿宋" w:hAnsi="仿宋" w:eastAsia="仿宋"/>
                <w:color w:val="0000FF"/>
                <w:sz w:val="15"/>
                <w:szCs w:val="15"/>
                <w:u w:val="single"/>
              </w:rPr>
            </w:pPr>
            <w:r>
              <w:rPr>
                <w:color w:val="0000FF"/>
                <w:u w:val="single"/>
              </w:rPr>
              <w:fldChar w:fldCharType="begin"/>
            </w:r>
            <w:r>
              <w:rPr>
                <w:color w:val="0000FF"/>
                <w:u w:val="single"/>
              </w:rPr>
              <w:instrText xml:space="preserve">HYPERLINK "http://www.ccggzy.gov.cn"</w:instrText>
            </w:r>
            <w:r>
              <w:rPr>
                <w:color w:val="0000FF"/>
                <w:u w:val="single"/>
              </w:rPr>
              <w:fldChar w:fldCharType="separate"/>
            </w:r>
            <w:r>
              <w:rPr>
                <w:rStyle w:val="5"/>
                <w:rFonts w:ascii="仿宋" w:hAnsi="仿宋" w:eastAsia="仿宋"/>
                <w:color w:val="0000FF"/>
                <w:sz w:val="15"/>
                <w:szCs w:val="15"/>
                <w:u w:val="single"/>
              </w:rPr>
              <w:t>http://www.ccggzy.gov.cn</w:t>
            </w:r>
            <w:r>
              <w:rPr>
                <w:color w:val="0000FF"/>
                <w:u w:val="single"/>
              </w:rPr>
              <w:fldChar w:fldCharType="end"/>
            </w:r>
          </w:p>
          <w:p>
            <w:pPr>
              <w:jc w:val="center"/>
              <w:rPr>
                <w:rFonts w:hint="eastAsia" w:ascii="仿宋" w:hAnsi="仿宋" w:eastAsia="仿宋"/>
                <w:sz w:val="15"/>
                <w:szCs w:val="15"/>
              </w:rPr>
            </w:pPr>
            <w:r>
              <w:rPr>
                <w:rFonts w:ascii="仿宋" w:hAnsi="仿宋" w:eastAsia="仿宋"/>
                <w:color w:val="0000FF"/>
                <w:sz w:val="15"/>
                <w:szCs w:val="15"/>
                <w:u w:val="single"/>
              </w:rPr>
              <w:t>http://www.cebpubservice.</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648"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招标公告和公示信息澄清、修改</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 w:hAnsi="仿宋" w:eastAsia="仿宋" w:cs="仿宋"/>
                <w:i w:val="0"/>
                <w:caps w:val="0"/>
                <w:color w:val="393939"/>
                <w:spacing w:val="0"/>
                <w:sz w:val="16"/>
                <w:szCs w:val="16"/>
                <w:shd w:val="clear" w:color="auto" w:fill="auto"/>
              </w:rPr>
              <w:t>项目名称；标段名称；澄清或修改事项；招标人及其招标代理机构的名称、地址、联系人及联系方式。</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6"/>
                <w:szCs w:val="16"/>
              </w:rPr>
              <w:t>《招标公告和公示信息发布管理办法》</w:t>
            </w:r>
          </w:p>
        </w:tc>
        <w:tc>
          <w:tcPr>
            <w:tcW w:w="1164"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按具体要求执行</w:t>
            </w:r>
          </w:p>
        </w:tc>
        <w:tc>
          <w:tcPr>
            <w:tcW w:w="1374" w:type="dxa"/>
            <w:shd w:val="clear" w:color="auto" w:fill="FFFFFF" w:themeFill="background1"/>
            <w:noWrap w:val="0"/>
            <w:vAlign w:val="center"/>
          </w:tcPr>
          <w:p>
            <w:pPr>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汽开区建设局</w:t>
            </w:r>
          </w:p>
        </w:tc>
        <w:tc>
          <w:tcPr>
            <w:tcW w:w="1751"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政府网站</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公开查阅点</w:t>
            </w:r>
          </w:p>
        </w:tc>
        <w:tc>
          <w:tcPr>
            <w:tcW w:w="2287" w:type="dxa"/>
            <w:shd w:val="clear" w:color="auto" w:fill="FFFFFF" w:themeFill="background1"/>
            <w:noWrap w:val="0"/>
            <w:vAlign w:val="center"/>
          </w:tcPr>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"http://www.jlsjsxxw.com/"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http://www.jlsjsxxw.com/</w:t>
            </w:r>
            <w:r>
              <w:rPr>
                <w:rFonts w:hint="eastAsia" w:ascii="仿宋" w:hAnsi="仿宋" w:eastAsia="仿宋"/>
                <w:color w:val="0000FF"/>
                <w:sz w:val="15"/>
                <w:szCs w:val="15"/>
                <w:u w:val="single"/>
              </w:rPr>
              <w:fldChar w:fldCharType="end"/>
            </w:r>
          </w:p>
          <w:p>
            <w:pPr>
              <w:jc w:val="center"/>
              <w:rPr>
                <w:rFonts w:hint="eastAsia" w:ascii="仿宋" w:hAnsi="仿宋" w:eastAsia="仿宋"/>
                <w:color w:val="0000FF"/>
                <w:sz w:val="15"/>
                <w:szCs w:val="15"/>
                <w:u w:val="single"/>
              </w:rPr>
            </w:pPr>
            <w:r>
              <w:rPr>
                <w:rFonts w:hint="eastAsia" w:ascii="仿宋" w:hAnsi="仿宋" w:eastAsia="仿宋"/>
                <w:color w:val="0000FF"/>
                <w:sz w:val="15"/>
                <w:szCs w:val="15"/>
                <w:u w:val="single"/>
              </w:rPr>
              <w:fldChar w:fldCharType="begin"/>
            </w:r>
            <w:r>
              <w:rPr>
                <w:rFonts w:hint="eastAsia" w:ascii="仿宋" w:hAnsi="仿宋" w:eastAsia="仿宋"/>
                <w:color w:val="0000FF"/>
                <w:sz w:val="15"/>
                <w:szCs w:val="15"/>
                <w:u w:val="single"/>
              </w:rPr>
              <w:instrText xml:space="preserve"> HYPERLINK "http://www.ccggzy.com.cn/" </w:instrText>
            </w:r>
            <w:r>
              <w:rPr>
                <w:rFonts w:hint="eastAsia" w:ascii="仿宋" w:hAnsi="仿宋" w:eastAsia="仿宋"/>
                <w:color w:val="0000FF"/>
                <w:sz w:val="15"/>
                <w:szCs w:val="15"/>
                <w:u w:val="single"/>
              </w:rPr>
              <w:fldChar w:fldCharType="separate"/>
            </w:r>
            <w:r>
              <w:rPr>
                <w:rStyle w:val="5"/>
                <w:rFonts w:hint="eastAsia" w:ascii="仿宋" w:hAnsi="仿宋" w:eastAsia="仿宋"/>
                <w:color w:val="0000FF"/>
                <w:sz w:val="15"/>
                <w:szCs w:val="15"/>
              </w:rPr>
              <w:t>http://www.ccggzy.com.cn/</w:t>
            </w:r>
            <w:r>
              <w:rPr>
                <w:rFonts w:hint="eastAsia" w:ascii="仿宋" w:hAnsi="仿宋" w:eastAsia="仿宋"/>
                <w:color w:val="0000FF"/>
                <w:sz w:val="15"/>
                <w:szCs w:val="15"/>
                <w:u w:val="single"/>
              </w:rPr>
              <w:fldChar w:fldCharType="end"/>
            </w:r>
          </w:p>
          <w:p>
            <w:pPr>
              <w:jc w:val="center"/>
              <w:rPr>
                <w:rFonts w:hint="eastAsia" w:ascii="仿宋" w:hAnsi="仿宋" w:eastAsia="仿宋" w:cs="Times New Roman"/>
                <w:color w:val="0000FF"/>
                <w:kern w:val="2"/>
                <w:sz w:val="15"/>
                <w:szCs w:val="15"/>
                <w:u w:val="single"/>
                <w:lang w:val="en-US" w:eastAsia="zh-CN" w:bidi="ar-SA"/>
              </w:rPr>
            </w:pPr>
            <w:r>
              <w:rPr>
                <w:rFonts w:hint="eastAsia" w:ascii="仿宋" w:hAnsi="仿宋" w:eastAsia="仿宋"/>
                <w:color w:val="0000FF"/>
                <w:sz w:val="15"/>
                <w:szCs w:val="15"/>
                <w:u w:val="single"/>
              </w:rPr>
              <w:t>http://www.ccgp.gov.cn/</w:t>
            </w: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5" w:type="dxa"/>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648"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工程建设项目招标投标信息</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市场主体信用信息</w:t>
            </w:r>
          </w:p>
        </w:tc>
        <w:tc>
          <w:tcPr>
            <w:tcW w:w="2212" w:type="dxa"/>
            <w:shd w:val="clear" w:color="auto" w:fill="FFFFFF" w:themeFill="background1"/>
            <w:noWrap w:val="0"/>
            <w:vAlign w:val="center"/>
          </w:tcPr>
          <w:p>
            <w:pPr>
              <w:rPr>
                <w:rFonts w:hint="eastAsia" w:ascii="仿宋_GB2312" w:eastAsia="仿宋_GB2312"/>
                <w:sz w:val="18"/>
                <w:szCs w:val="18"/>
              </w:rPr>
            </w:pPr>
          </w:p>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p>
            <w:pPr>
              <w:rPr>
                <w:rFonts w:hint="eastAsia" w:ascii="仿宋_GB2312" w:eastAsia="仿宋_GB2312"/>
                <w:sz w:val="18"/>
                <w:szCs w:val="18"/>
              </w:rPr>
            </w:pP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1374" w:type="dxa"/>
            <w:shd w:val="clear" w:color="auto" w:fill="FFFFFF" w:themeFill="background1"/>
            <w:noWrap w:val="0"/>
            <w:vAlign w:val="center"/>
          </w:tcPr>
          <w:p>
            <w:pPr>
              <w:jc w:val="center"/>
              <w:rPr>
                <w:rFonts w:ascii="仿宋_GB2312" w:eastAsia="仿宋_GB2312"/>
                <w:sz w:val="18"/>
                <w:szCs w:val="18"/>
              </w:rPr>
            </w:pPr>
            <w:r>
              <w:rPr>
                <w:rFonts w:hint="eastAsia" w:ascii="仿宋_GB2312" w:hAnsi="Times New Roman" w:eastAsia="仿宋_GB2312"/>
                <w:sz w:val="18"/>
                <w:szCs w:val="18"/>
              </w:rPr>
              <w:t>汽开区建设局</w:t>
            </w:r>
          </w:p>
        </w:tc>
        <w:tc>
          <w:tcPr>
            <w:tcW w:w="1751" w:type="dxa"/>
            <w:shd w:val="clear" w:color="auto" w:fill="FFFFFF" w:themeFill="background1"/>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2287" w:type="dxa"/>
            <w:shd w:val="clear" w:color="auto" w:fill="FFFFFF" w:themeFill="background1"/>
            <w:noWrap w:val="0"/>
            <w:vAlign w:val="center"/>
          </w:tcPr>
          <w:p>
            <w:pPr>
              <w:spacing w:line="240" w:lineRule="exact"/>
              <w:jc w:val="center"/>
              <w:rPr>
                <w:rFonts w:ascii="仿宋" w:hAnsi="仿宋" w:eastAsia="仿宋"/>
                <w:color w:val="0000FF"/>
                <w:sz w:val="15"/>
                <w:szCs w:val="15"/>
                <w:u w:val="single"/>
              </w:rPr>
            </w:pPr>
            <w:r>
              <w:rPr>
                <w:color w:val="0000FF"/>
                <w:u w:val="single"/>
              </w:rPr>
              <w:fldChar w:fldCharType="begin"/>
            </w:r>
            <w:r>
              <w:rPr>
                <w:color w:val="0000FF"/>
                <w:u w:val="single"/>
              </w:rPr>
              <w:instrText xml:space="preserve">HYPERLINK "http://www.ccggzy.gov.cn"</w:instrText>
            </w:r>
            <w:r>
              <w:rPr>
                <w:color w:val="0000FF"/>
                <w:u w:val="single"/>
              </w:rPr>
              <w:fldChar w:fldCharType="separate"/>
            </w:r>
            <w:r>
              <w:rPr>
                <w:rStyle w:val="5"/>
                <w:rFonts w:ascii="仿宋" w:hAnsi="仿宋" w:eastAsia="仿宋"/>
                <w:color w:val="0000FF"/>
                <w:sz w:val="15"/>
                <w:szCs w:val="15"/>
                <w:u w:val="single"/>
              </w:rPr>
              <w:t>http://www.ccggzy.gov.cn</w:t>
            </w:r>
            <w:r>
              <w:rPr>
                <w:color w:val="0000FF"/>
                <w:u w:val="single"/>
              </w:rPr>
              <w:fldChar w:fldCharType="end"/>
            </w:r>
          </w:p>
          <w:p>
            <w:pPr>
              <w:jc w:val="center"/>
              <w:rPr>
                <w:rFonts w:hint="eastAsia" w:ascii="仿宋_GB2312" w:eastAsia="仿宋_GB2312"/>
                <w:sz w:val="18"/>
                <w:szCs w:val="18"/>
              </w:rPr>
            </w:pPr>
            <w:r>
              <w:rPr>
                <w:rFonts w:ascii="仿宋" w:hAnsi="仿宋" w:eastAsia="仿宋"/>
                <w:color w:val="0000FF"/>
                <w:sz w:val="15"/>
                <w:szCs w:val="15"/>
                <w:u w:val="single"/>
              </w:rPr>
              <w:t>http://www.cebpubservice.</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2</w:t>
            </w:r>
          </w:p>
        </w:tc>
        <w:tc>
          <w:tcPr>
            <w:tcW w:w="648" w:type="dxa"/>
            <w:vMerge w:val="restart"/>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164" w:type="dxa"/>
            <w:shd w:val="clear" w:color="auto" w:fill="FFFFFF" w:themeFill="background1"/>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3</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164" w:type="dxa"/>
            <w:shd w:val="clear" w:color="auto" w:fill="FFFFFF" w:themeFill="background1"/>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4</w:t>
            </w:r>
          </w:p>
        </w:tc>
        <w:tc>
          <w:tcPr>
            <w:tcW w:w="648" w:type="dxa"/>
            <w:vMerge w:val="restart"/>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采购文件</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hAnsi="宋体" w:eastAsia="仿宋_GB2312"/>
                <w:sz w:val="18"/>
                <w:szCs w:val="18"/>
                <w:lang w:eastAsia="zh-CN"/>
              </w:rPr>
              <w:t>公共资源交易平</w:t>
            </w:r>
            <w:r>
              <w:rPr>
                <w:rFonts w:hint="eastAsia" w:ascii="仿宋_GB2312" w:eastAsia="仿宋_GB2312"/>
                <w:sz w:val="18"/>
                <w:szCs w:val="18"/>
              </w:rPr>
              <w:t>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公共服务项目采购需求</w:t>
            </w:r>
          </w:p>
        </w:tc>
        <w:tc>
          <w:tcPr>
            <w:tcW w:w="2212"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采购需求</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《关于进一步加强政府采购需求和履行验收管理的指导意见》</w:t>
            </w:r>
          </w:p>
        </w:tc>
        <w:tc>
          <w:tcPr>
            <w:tcW w:w="1164"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实时公开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汽开区政府</w:t>
            </w:r>
          </w:p>
          <w:p>
            <w:pPr>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采购中心</w:t>
            </w:r>
          </w:p>
        </w:tc>
        <w:tc>
          <w:tcPr>
            <w:tcW w:w="1751" w:type="dxa"/>
            <w:shd w:val="clear" w:color="auto" w:fill="FFFFFF" w:themeFill="background1"/>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中国招标投标公共服务平台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长春市公共资源交易网</w:t>
            </w:r>
          </w:p>
        </w:tc>
        <w:tc>
          <w:tcPr>
            <w:tcW w:w="2287" w:type="dxa"/>
            <w:shd w:val="clear" w:color="auto" w:fill="FFFFFF" w:themeFill="background1"/>
            <w:noWrap w:val="0"/>
            <w:vAlign w:val="center"/>
          </w:tcPr>
          <w:p>
            <w:pPr>
              <w:spacing w:line="240" w:lineRule="exact"/>
              <w:jc w:val="cente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http://www.ccgp.gov.cn/</w:t>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648" w:type="dxa"/>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公共服务项目验收结果</w:t>
            </w:r>
          </w:p>
        </w:tc>
        <w:tc>
          <w:tcPr>
            <w:tcW w:w="2212"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采购验收结果</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《关于进一步加强政府采购需求和履行验收管理的指导意见》</w:t>
            </w:r>
          </w:p>
        </w:tc>
        <w:tc>
          <w:tcPr>
            <w:tcW w:w="1164" w:type="dxa"/>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lang w:eastAsia="zh-CN"/>
              </w:rPr>
              <w:t>实时公开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汽开区政府</w:t>
            </w:r>
          </w:p>
          <w:p>
            <w:pPr>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采购中心</w:t>
            </w:r>
          </w:p>
        </w:tc>
        <w:tc>
          <w:tcPr>
            <w:tcW w:w="1751" w:type="dxa"/>
            <w:shd w:val="clear" w:color="auto" w:fill="FFFFFF" w:themeFill="background1"/>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中国招标投标公共服务平台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w:t>
            </w:r>
          </w:p>
          <w:p>
            <w:pPr>
              <w:spacing w:line="24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长春市公共资源交易网</w:t>
            </w:r>
          </w:p>
        </w:tc>
        <w:tc>
          <w:tcPr>
            <w:tcW w:w="2287" w:type="dxa"/>
            <w:shd w:val="clear" w:color="auto" w:fill="FFFFFF" w:themeFill="background1"/>
            <w:noWrap w:val="0"/>
            <w:vAlign w:val="center"/>
          </w:tcPr>
          <w:p>
            <w:pPr>
              <w:spacing w:line="240" w:lineRule="exact"/>
              <w:jc w:val="cente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http://www.ccgp.gov.cn/</w:t>
            </w:r>
          </w:p>
          <w:p>
            <w:pPr>
              <w:jc w:val="center"/>
              <w:rPr>
                <w:rFonts w:hint="eastAsia" w:ascii="仿宋_GB2312" w:hAnsi="Calibri" w:eastAsia="仿宋_GB2312" w:cs="Times New Roman"/>
                <w:kern w:val="2"/>
                <w:sz w:val="18"/>
                <w:szCs w:val="18"/>
                <w:lang w:val="en-US" w:eastAsia="zh-CN" w:bidi="ar-SA"/>
              </w:rPr>
            </w:pP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324" w:hRule="atLeas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7</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采购信息更正公告</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rPr>
                <w:rFonts w:hint="eastAsia" w:ascii="仿宋_GB2312" w:eastAsia="仿宋_GB2312"/>
                <w:sz w:val="18"/>
                <w:szCs w:val="18"/>
              </w:rPr>
            </w:pPr>
          </w:p>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p>
            <w:pPr>
              <w:rPr>
                <w:rFonts w:hint="eastAsia" w:ascii="仿宋_GB2312" w:eastAsia="仿宋_GB2312"/>
                <w:sz w:val="18"/>
                <w:szCs w:val="18"/>
              </w:rPr>
            </w:pP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95" w:hRule="atLeas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8</w:t>
            </w:r>
          </w:p>
        </w:tc>
        <w:tc>
          <w:tcPr>
            <w:tcW w:w="648" w:type="dxa"/>
            <w:vMerge w:val="restart"/>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单一来源公示</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95" w:hRule="atLeas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竞争性谈判公告、竞争性磋商公告和询价公告</w:t>
            </w:r>
          </w:p>
        </w:tc>
        <w:tc>
          <w:tcPr>
            <w:tcW w:w="2212"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lang w:eastAsia="zh-CN"/>
              </w:rPr>
              <w:t>竞争性谈判公告、竞争性磋商公告和询价公告</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《中华人民共和国政府采购法实施条例（国务院令第</w:t>
            </w:r>
            <w:r>
              <w:rPr>
                <w:rFonts w:hint="eastAsia" w:ascii="仿宋_GB2312" w:eastAsia="仿宋_GB2312"/>
                <w:sz w:val="18"/>
                <w:szCs w:val="18"/>
                <w:lang w:val="en-US" w:eastAsia="zh-CN"/>
              </w:rPr>
              <w:t>658号</w:t>
            </w:r>
            <w:r>
              <w:rPr>
                <w:rFonts w:hint="eastAsia" w:ascii="仿宋_GB2312" w:eastAsia="仿宋_GB2312"/>
                <w:sz w:val="18"/>
                <w:szCs w:val="18"/>
                <w:lang w:eastAsia="zh-CN"/>
              </w:rPr>
              <w:t>）》《中国政府采购法》</w:t>
            </w:r>
          </w:p>
        </w:tc>
        <w:tc>
          <w:tcPr>
            <w:tcW w:w="1164" w:type="dxa"/>
            <w:shd w:val="clear" w:color="auto" w:fill="FFFFFF" w:themeFill="background1"/>
            <w:noWrap w:val="0"/>
            <w:vAlign w:val="center"/>
          </w:tcPr>
          <w:p>
            <w:pPr>
              <w:jc w:val="left"/>
              <w:rPr>
                <w:rFonts w:hint="eastAsia" w:ascii="仿宋_GB2312" w:eastAsia="仿宋_GB2312"/>
                <w:sz w:val="18"/>
                <w:szCs w:val="18"/>
                <w:lang w:eastAsia="zh-CN"/>
              </w:rPr>
            </w:pPr>
            <w:r>
              <w:rPr>
                <w:rFonts w:hint="eastAsia" w:ascii="仿宋_GB2312" w:eastAsia="仿宋_GB2312"/>
                <w:sz w:val="18"/>
                <w:szCs w:val="18"/>
                <w:lang w:eastAsia="zh-CN"/>
              </w:rPr>
              <w:t>实施公开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lang w:eastAsia="zh-CN"/>
              </w:rPr>
            </w:pPr>
            <w:r>
              <w:rPr>
                <w:rFonts w:hint="eastAsia" w:ascii="仿宋_GB2312" w:hAnsi="宋体" w:eastAsia="仿宋_GB2312"/>
                <w:sz w:val="18"/>
                <w:szCs w:val="18"/>
                <w:lang w:eastAsia="zh-CN"/>
              </w:rPr>
              <w:t>汽开区政府</w:t>
            </w:r>
          </w:p>
          <w:p>
            <w:pPr>
              <w:jc w:val="cente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lang w:eastAsia="zh-CN"/>
              </w:rPr>
              <w:t>采购中心</w:t>
            </w:r>
          </w:p>
        </w:tc>
        <w:tc>
          <w:tcPr>
            <w:tcW w:w="1751" w:type="dxa"/>
            <w:shd w:val="clear" w:color="auto" w:fill="FFFFFF" w:themeFill="background1"/>
            <w:noWrap w:val="0"/>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中国招标投标公共服务平台</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w:t>
            </w:r>
          </w:p>
          <w:p>
            <w:pPr>
              <w:spacing w:line="240" w:lineRule="exact"/>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长春市公共资源交易网</w:t>
            </w:r>
          </w:p>
        </w:tc>
        <w:tc>
          <w:tcPr>
            <w:tcW w:w="2287" w:type="dxa"/>
            <w:shd w:val="clear" w:color="auto" w:fill="FFFFFF" w:themeFill="background1"/>
            <w:noWrap w:val="0"/>
            <w:vAlign w:val="center"/>
          </w:tcPr>
          <w:p>
            <w:pPr>
              <w:spacing w:line="240" w:lineRule="exact"/>
              <w:jc w:val="cente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default" w:ascii="Times New Roman" w:hAnsi="Times New Roman" w:cs="Times New Roman"/>
                <w:sz w:val="16"/>
                <w:szCs w:val="16"/>
              </w:rPr>
            </w:pPr>
            <w:r>
              <w:rPr>
                <w:rFonts w:hint="default" w:ascii="Times New Roman" w:hAnsi="Times New Roman" w:cs="Times New Roman"/>
                <w:sz w:val="16"/>
                <w:szCs w:val="16"/>
              </w:rPr>
              <w:t>http://www.ccgp.gov.cn/</w:t>
            </w:r>
          </w:p>
          <w:p>
            <w:pPr>
              <w:jc w:val="center"/>
              <w:rPr>
                <w:rFonts w:hint="eastAsia" w:ascii="仿宋_GB2312" w:hAnsi="Calibri" w:eastAsia="仿宋_GB2312" w:cs="Times New Roman"/>
                <w:kern w:val="2"/>
                <w:sz w:val="18"/>
                <w:szCs w:val="18"/>
                <w:lang w:val="en-US" w:eastAsia="zh-CN" w:bidi="ar-SA"/>
              </w:rPr>
            </w:pP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706" w:hRule="atLeas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164"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eastAsia" w:ascii="仿宋_GB2312" w:hAnsi="宋体" w:eastAsia="仿宋_GB2312"/>
                <w:sz w:val="18"/>
                <w:szCs w:val="18"/>
              </w:rPr>
            </w:pPr>
          </w:p>
        </w:tc>
        <w:tc>
          <w:tcPr>
            <w:tcW w:w="403" w:type="dxa"/>
            <w:shd w:val="clear" w:color="auto" w:fill="FFFFFF" w:themeFill="background1"/>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63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中标</w:t>
            </w:r>
          </w:p>
          <w:p>
            <w:pPr>
              <w:jc w:val="center"/>
              <w:rPr>
                <w:rFonts w:hint="eastAsia" w:ascii="仿宋_GB2312" w:eastAsia="仿宋_GB2312"/>
                <w:sz w:val="18"/>
                <w:szCs w:val="18"/>
              </w:rPr>
            </w:pPr>
            <w:r>
              <w:rPr>
                <w:rFonts w:hint="eastAsia" w:ascii="仿宋_GB2312" w:eastAsia="仿宋_GB2312"/>
                <w:sz w:val="18"/>
                <w:szCs w:val="18"/>
              </w:rPr>
              <w:t>、</w:t>
            </w:r>
          </w:p>
          <w:p>
            <w:pPr>
              <w:jc w:val="center"/>
              <w:rPr>
                <w:rFonts w:hint="eastAsia" w:ascii="仿宋_GB2312" w:eastAsia="仿宋_GB2312"/>
                <w:sz w:val="18"/>
                <w:szCs w:val="18"/>
              </w:rPr>
            </w:pPr>
            <w:r>
              <w:rPr>
                <w:rFonts w:hint="eastAsia" w:ascii="仿宋_GB2312" w:eastAsia="仿宋_GB2312"/>
                <w:sz w:val="18"/>
                <w:szCs w:val="18"/>
              </w:rPr>
              <w:t>成交结果</w:t>
            </w:r>
          </w:p>
        </w:tc>
        <w:tc>
          <w:tcPr>
            <w:tcW w:w="2212" w:type="dxa"/>
            <w:shd w:val="clear" w:color="auto" w:fill="FFFFFF" w:themeFill="background1"/>
            <w:noWrap w:val="0"/>
            <w:vAlign w:val="center"/>
          </w:tcPr>
          <w:p>
            <w:pPr>
              <w:rPr>
                <w:rFonts w:hint="eastAsia" w:ascii="仿宋_GB2312" w:eastAsia="仿宋_GB2312"/>
                <w:sz w:val="18"/>
                <w:szCs w:val="18"/>
              </w:rPr>
            </w:pPr>
          </w:p>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p>
            <w:pPr>
              <w:rPr>
                <w:rFonts w:hint="eastAsia" w:ascii="仿宋_GB2312" w:eastAsia="仿宋_GB2312"/>
                <w:sz w:val="18"/>
                <w:szCs w:val="18"/>
              </w:rPr>
            </w:pP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jc w:val="center"/>
              <w:rPr>
                <w:rFonts w:hint="eastAsia" w:ascii="仿宋_GB2312" w:eastAsia="仿宋_GB2312"/>
                <w:sz w:val="18"/>
                <w:szCs w:val="18"/>
              </w:rPr>
            </w:pP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2212" w:type="dxa"/>
            <w:shd w:val="clear" w:color="auto" w:fill="FFFFFF" w:themeFill="background1"/>
            <w:noWrap w:val="0"/>
            <w:vAlign w:val="center"/>
          </w:tcPr>
          <w:p>
            <w:pPr>
              <w:rPr>
                <w:rFonts w:hint="eastAsia" w:ascii="仿宋_GB2312" w:eastAsia="仿宋_GB2312"/>
                <w:sz w:val="18"/>
                <w:szCs w:val="18"/>
              </w:rPr>
            </w:pPr>
          </w:p>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p>
            <w:pPr>
              <w:rPr>
                <w:rFonts w:hint="eastAsia" w:ascii="仿宋_GB2312" w:eastAsia="仿宋_GB2312"/>
                <w:sz w:val="18"/>
                <w:szCs w:val="18"/>
              </w:rPr>
            </w:pP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1374" w:type="dxa"/>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汽开区政府</w:t>
            </w:r>
          </w:p>
          <w:p>
            <w:pPr>
              <w:jc w:val="center"/>
              <w:rPr>
                <w:rFonts w:ascii="仿宋_GB2312" w:eastAsia="仿宋_GB2312"/>
                <w:sz w:val="18"/>
                <w:szCs w:val="18"/>
              </w:rPr>
            </w:pPr>
            <w:r>
              <w:rPr>
                <w:rFonts w:hint="eastAsia" w:ascii="仿宋_GB2312" w:hAnsi="宋体" w:eastAsia="仿宋_GB2312"/>
                <w:sz w:val="18"/>
                <w:szCs w:val="18"/>
              </w:rPr>
              <w:t>采购中心</w:t>
            </w:r>
          </w:p>
        </w:tc>
        <w:tc>
          <w:tcPr>
            <w:tcW w:w="1751" w:type="dxa"/>
            <w:shd w:val="clear" w:color="auto" w:fill="FFFFFF" w:themeFill="background1"/>
            <w:noWrap w:val="0"/>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ascii="仿宋_GB2312" w:eastAsia="仿宋_GB2312"/>
                <w:sz w:val="18"/>
                <w:szCs w:val="18"/>
              </w:rPr>
              <w:fldChar w:fldCharType="begin"/>
            </w:r>
            <w:r>
              <w:rPr>
                <w:rFonts w:ascii="仿宋_GB2312" w:eastAsia="仿宋_GB2312"/>
                <w:sz w:val="18"/>
                <w:szCs w:val="18"/>
              </w:rPr>
              <w:instrText xml:space="preserve"> HYPERLINK "http://www.ccgp.gov.cn/" </w:instrText>
            </w:r>
            <w:r>
              <w:rPr>
                <w:rFonts w:ascii="仿宋_GB2312" w:eastAsia="仿宋_GB2312"/>
                <w:sz w:val="18"/>
                <w:szCs w:val="18"/>
              </w:rPr>
              <w:fldChar w:fldCharType="separate"/>
            </w:r>
            <w:r>
              <w:rPr>
                <w:rStyle w:val="5"/>
                <w:rFonts w:ascii="仿宋_GB2312" w:eastAsia="仿宋_GB2312"/>
                <w:sz w:val="18"/>
                <w:szCs w:val="18"/>
              </w:rPr>
              <w:t>http://www.ccgp.gov.cn/</w:t>
            </w:r>
            <w:r>
              <w:rPr>
                <w:rFonts w:ascii="仿宋_GB2312" w:eastAsia="仿宋_GB2312"/>
                <w:sz w:val="18"/>
                <w:szCs w:val="18"/>
              </w:rPr>
              <w:fldChar w:fldCharType="end"/>
            </w:r>
          </w:p>
          <w:p>
            <w:pPr>
              <w:spacing w:line="240" w:lineRule="exact"/>
              <w:jc w:val="center"/>
              <w:rPr>
                <w:rFonts w:ascii="仿宋" w:hAnsi="仿宋" w:eastAsia="仿宋"/>
                <w:sz w:val="15"/>
                <w:szCs w:val="15"/>
              </w:rPr>
            </w:pPr>
            <w:r>
              <w:fldChar w:fldCharType="begin"/>
            </w:r>
            <w:r>
              <w:instrText xml:space="preserve">HYPERLINK "http://www.ccggzy.gov.cn"</w:instrText>
            </w:r>
            <w:r>
              <w:fldChar w:fldCharType="separate"/>
            </w:r>
            <w:r>
              <w:rPr>
                <w:rStyle w:val="5"/>
                <w:rFonts w:ascii="仿宋" w:hAnsi="仿宋" w:eastAsia="仿宋"/>
                <w:sz w:val="15"/>
                <w:szCs w:val="15"/>
              </w:rPr>
              <w:t>http://www.ccggzy.gov.cn</w:t>
            </w:r>
            <w:r>
              <w:fldChar w:fldCharType="end"/>
            </w:r>
          </w:p>
          <w:p>
            <w:pPr>
              <w:spacing w:line="240" w:lineRule="exact"/>
              <w:jc w:val="center"/>
              <w:rPr>
                <w:rFonts w:hint="eastAsia" w:ascii="仿宋_GB2312" w:hAnsi="宋体" w:eastAsia="仿宋_GB2312"/>
                <w:sz w:val="18"/>
                <w:szCs w:val="18"/>
              </w:rPr>
            </w:pPr>
          </w:p>
        </w:tc>
        <w:tc>
          <w:tcPr>
            <w:tcW w:w="403" w:type="dxa"/>
            <w:shd w:val="clear" w:color="auto" w:fill="FFFFFF" w:themeFill="background1"/>
            <w:noWrap w:val="0"/>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403" w:type="dxa"/>
            <w:gridSpan w:val="2"/>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23</w:t>
            </w:r>
          </w:p>
        </w:tc>
        <w:tc>
          <w:tcPr>
            <w:tcW w:w="648" w:type="dxa"/>
            <w:shd w:val="clear" w:color="auto" w:fill="FFFFFF" w:themeFill="background1"/>
            <w:noWrap w:val="0"/>
            <w:vAlign w:val="center"/>
          </w:tcPr>
          <w:p>
            <w:pPr>
              <w:jc w:val="center"/>
              <w:rPr>
                <w:rFonts w:hint="eastAsia" w:ascii="仿宋_GB2312" w:eastAsia="仿宋_GB2312"/>
                <w:sz w:val="18"/>
                <w:szCs w:val="18"/>
                <w:highlight w:val="none"/>
              </w:rPr>
            </w:pPr>
            <w:r>
              <w:rPr>
                <w:rFonts w:hint="eastAsia" w:ascii="仿宋_GB2312" w:eastAsia="仿宋_GB2312"/>
                <w:sz w:val="18"/>
                <w:szCs w:val="18"/>
                <w:highlight w:val="none"/>
              </w:rPr>
              <w:t>政府采购信息　</w:t>
            </w:r>
          </w:p>
        </w:tc>
        <w:tc>
          <w:tcPr>
            <w:tcW w:w="638" w:type="dxa"/>
            <w:shd w:val="clear" w:color="auto" w:fill="FFFFFF" w:themeFill="background1"/>
            <w:noWrap w:val="0"/>
            <w:vAlign w:val="center"/>
          </w:tcPr>
          <w:p>
            <w:pPr>
              <w:jc w:val="center"/>
              <w:rPr>
                <w:rFonts w:hint="eastAsia" w:ascii="仿宋_GB2312" w:eastAsia="仿宋_GB2312"/>
                <w:sz w:val="18"/>
                <w:szCs w:val="18"/>
                <w:highlight w:val="none"/>
              </w:rPr>
            </w:pPr>
            <w:r>
              <w:rPr>
                <w:rFonts w:hint="eastAsia" w:ascii="仿宋_GB2312" w:eastAsia="仿宋_GB2312"/>
                <w:sz w:val="18"/>
                <w:szCs w:val="18"/>
                <w:highlight w:val="none"/>
              </w:rPr>
              <w:t>终止公告</w:t>
            </w:r>
          </w:p>
        </w:tc>
        <w:tc>
          <w:tcPr>
            <w:tcW w:w="2212"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采购人和采购代理机构名称、地址、联系方式；采购项目名称、采购编号，采购方式；采购项目终止原因；公告期限；采购项目联系人和电话。</w:t>
            </w:r>
          </w:p>
        </w:tc>
        <w:tc>
          <w:tcPr>
            <w:tcW w:w="2050"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jc w:val="center"/>
              <w:rPr>
                <w:rFonts w:hint="eastAsia" w:ascii="仿宋_GB2312" w:eastAsia="仿宋_GB2312"/>
                <w:sz w:val="18"/>
                <w:szCs w:val="18"/>
                <w:highlight w:val="none"/>
              </w:rPr>
            </w:pPr>
            <w:r>
              <w:rPr>
                <w:rFonts w:hint="eastAsia" w:ascii="仿宋_GB2312" w:eastAsia="仿宋_GB2312"/>
                <w:sz w:val="18"/>
                <w:szCs w:val="18"/>
                <w:highlight w:val="none"/>
              </w:rPr>
              <w:t>及时公开</w:t>
            </w:r>
          </w:p>
        </w:tc>
        <w:tc>
          <w:tcPr>
            <w:tcW w:w="1374" w:type="dxa"/>
            <w:shd w:val="clear" w:color="auto" w:fill="FFFFFF" w:themeFill="background1"/>
            <w:noWrap w:val="0"/>
            <w:vAlign w:val="center"/>
          </w:tcPr>
          <w:p>
            <w:pPr>
              <w:jc w:val="center"/>
              <w:rPr>
                <w:rFonts w:hint="eastAsia" w:ascii="仿宋_GB2312" w:hAnsi="宋体" w:eastAsia="仿宋_GB2312"/>
                <w:sz w:val="18"/>
                <w:szCs w:val="18"/>
                <w:highlight w:val="none"/>
              </w:rPr>
            </w:pPr>
            <w:r>
              <w:rPr>
                <w:rFonts w:hint="eastAsia" w:ascii="仿宋_GB2312" w:hAnsi="宋体" w:eastAsia="仿宋_GB2312"/>
                <w:sz w:val="18"/>
                <w:szCs w:val="18"/>
                <w:highlight w:val="none"/>
              </w:rPr>
              <w:t>汽开区政府</w:t>
            </w:r>
          </w:p>
          <w:p>
            <w:pPr>
              <w:jc w:val="center"/>
              <w:rPr>
                <w:rFonts w:ascii="仿宋_GB2312" w:eastAsia="仿宋_GB2312"/>
                <w:sz w:val="18"/>
                <w:szCs w:val="18"/>
                <w:highlight w:val="none"/>
              </w:rPr>
            </w:pPr>
            <w:r>
              <w:rPr>
                <w:rFonts w:hint="eastAsia" w:ascii="仿宋_GB2312" w:hAnsi="宋体" w:eastAsia="仿宋_GB2312"/>
                <w:sz w:val="18"/>
                <w:szCs w:val="18"/>
                <w:highlight w:val="none"/>
              </w:rPr>
              <w:t>采购中心</w:t>
            </w:r>
          </w:p>
        </w:tc>
        <w:tc>
          <w:tcPr>
            <w:tcW w:w="1751" w:type="dxa"/>
            <w:shd w:val="clear" w:color="auto" w:fill="FFFFFF" w:themeFill="background1"/>
            <w:noWrap w:val="0"/>
            <w:vAlign w:val="center"/>
          </w:tcPr>
          <w:p>
            <w:pPr>
              <w:spacing w:line="240" w:lineRule="exact"/>
              <w:rPr>
                <w:rFonts w:ascii="仿宋_GB2312" w:eastAsia="仿宋_GB2312"/>
                <w:sz w:val="18"/>
                <w:szCs w:val="18"/>
                <w:highlight w:val="none"/>
              </w:rPr>
            </w:pPr>
            <w:r>
              <w:rPr>
                <w:rFonts w:hint="eastAsia" w:ascii="仿宋_GB2312" w:hAnsi="宋体" w:eastAsia="仿宋_GB2312"/>
                <w:sz w:val="18"/>
                <w:szCs w:val="18"/>
              </w:rPr>
              <w:t>■</w:t>
            </w:r>
            <w:r>
              <w:rPr>
                <w:rFonts w:hint="eastAsia" w:ascii="仿宋_GB2312" w:hAnsi="宋体" w:eastAsia="仿宋_GB2312"/>
                <w:sz w:val="18"/>
                <w:szCs w:val="18"/>
                <w:highlight w:val="none"/>
              </w:rPr>
              <w:t>中国政府采购网及其地方分网</w:t>
            </w:r>
            <w:r>
              <w:rPr>
                <w:rFonts w:ascii="仿宋_GB2312" w:hAnsi="宋体" w:eastAsia="仿宋_GB2312"/>
                <w:sz w:val="18"/>
                <w:szCs w:val="18"/>
                <w:highlight w:val="none"/>
              </w:rPr>
              <w:br w:type="textWrapping"/>
            </w:r>
            <w:r>
              <w:rPr>
                <w:rFonts w:hint="eastAsia" w:ascii="仿宋_GB2312" w:hAnsi="宋体" w:eastAsia="仿宋_GB2312"/>
                <w:sz w:val="18"/>
                <w:szCs w:val="18"/>
                <w:highlight w:val="none"/>
              </w:rPr>
              <w:t>■省级（含计划单列市）财政部门指定的媒体</w:t>
            </w:r>
            <w:r>
              <w:rPr>
                <w:rFonts w:ascii="仿宋_GB2312" w:hAnsi="宋体" w:eastAsia="仿宋_GB2312"/>
                <w:sz w:val="18"/>
                <w:szCs w:val="18"/>
                <w:highlight w:val="none"/>
              </w:rPr>
              <w:br w:type="textWrapping"/>
            </w:r>
            <w:r>
              <w:rPr>
                <w:rFonts w:hint="eastAsia" w:ascii="仿宋_GB2312" w:hAnsi="宋体" w:eastAsia="仿宋_GB2312"/>
                <w:sz w:val="18"/>
                <w:szCs w:val="18"/>
                <w:highlight w:val="none"/>
              </w:rPr>
              <w:t>■《中国财经报》（《中国政府采购报》）</w:t>
            </w:r>
            <w:r>
              <w:rPr>
                <w:rFonts w:ascii="仿宋_GB2312" w:hAnsi="宋体" w:eastAsia="仿宋_GB2312"/>
                <w:sz w:val="18"/>
                <w:szCs w:val="18"/>
                <w:highlight w:val="none"/>
              </w:rPr>
              <w:br w:type="textWrapping"/>
            </w:r>
            <w:r>
              <w:rPr>
                <w:rFonts w:hint="eastAsia" w:ascii="仿宋_GB2312" w:hAnsi="宋体" w:eastAsia="仿宋_GB2312"/>
                <w:sz w:val="18"/>
                <w:szCs w:val="18"/>
                <w:highlight w:val="none"/>
              </w:rPr>
              <w:t>■《中国政府采购杂志》</w:t>
            </w:r>
            <w:r>
              <w:rPr>
                <w:rFonts w:ascii="仿宋_GB2312" w:hAnsi="宋体" w:eastAsia="仿宋_GB2312"/>
                <w:sz w:val="18"/>
                <w:szCs w:val="18"/>
                <w:highlight w:val="none"/>
              </w:rPr>
              <w:br w:type="textWrapping"/>
            </w:r>
            <w:r>
              <w:rPr>
                <w:rFonts w:hint="eastAsia" w:ascii="仿宋_GB2312" w:hAnsi="宋体" w:eastAsia="仿宋_GB2312"/>
                <w:sz w:val="18"/>
                <w:szCs w:val="18"/>
                <w:highlight w:val="none"/>
              </w:rPr>
              <w:t>■《中国财政杂志》</w:t>
            </w:r>
            <w:r>
              <w:rPr>
                <w:rFonts w:ascii="仿宋_GB2312" w:hAnsi="宋体" w:eastAsia="仿宋_GB2312"/>
                <w:sz w:val="18"/>
                <w:szCs w:val="18"/>
                <w:highlight w:val="none"/>
              </w:rPr>
              <w:br w:type="textWrapping"/>
            </w:r>
            <w:r>
              <w:rPr>
                <w:rFonts w:hint="eastAsia" w:ascii="仿宋_GB2312" w:hAnsi="宋体" w:eastAsia="仿宋_GB2312"/>
                <w:sz w:val="18"/>
                <w:szCs w:val="18"/>
              </w:rPr>
              <w:t>■</w:t>
            </w:r>
            <w:r>
              <w:rPr>
                <w:rFonts w:hint="eastAsia" w:ascii="仿宋_GB2312" w:hAnsi="宋体" w:eastAsia="仿宋_GB2312"/>
                <w:sz w:val="18"/>
                <w:szCs w:val="18"/>
                <w:highlight w:val="none"/>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highlight w:val="none"/>
              </w:rPr>
            </w:pPr>
            <w:r>
              <w:rPr>
                <w:rFonts w:ascii="仿宋_GB2312" w:eastAsia="仿宋_GB2312"/>
                <w:sz w:val="18"/>
                <w:szCs w:val="18"/>
                <w:highlight w:val="none"/>
              </w:rPr>
              <w:fldChar w:fldCharType="begin"/>
            </w:r>
            <w:r>
              <w:rPr>
                <w:rFonts w:ascii="仿宋_GB2312" w:eastAsia="仿宋_GB2312"/>
                <w:sz w:val="18"/>
                <w:szCs w:val="18"/>
                <w:highlight w:val="none"/>
              </w:rPr>
              <w:instrText xml:space="preserve"> HYPERLINK "http://www.ccgp.gov.cn/" </w:instrText>
            </w:r>
            <w:r>
              <w:rPr>
                <w:rFonts w:ascii="仿宋_GB2312" w:eastAsia="仿宋_GB2312"/>
                <w:sz w:val="18"/>
                <w:szCs w:val="18"/>
                <w:highlight w:val="none"/>
              </w:rPr>
              <w:fldChar w:fldCharType="separate"/>
            </w:r>
            <w:r>
              <w:rPr>
                <w:rStyle w:val="5"/>
                <w:rFonts w:ascii="仿宋_GB2312" w:eastAsia="仿宋_GB2312"/>
                <w:sz w:val="18"/>
                <w:szCs w:val="18"/>
                <w:highlight w:val="none"/>
              </w:rPr>
              <w:t>http://www.ccgp.gov.cn/</w:t>
            </w:r>
            <w:r>
              <w:rPr>
                <w:rFonts w:ascii="仿宋_GB2312" w:eastAsia="仿宋_GB2312"/>
                <w:sz w:val="18"/>
                <w:szCs w:val="18"/>
                <w:highlight w:val="none"/>
              </w:rPr>
              <w:fldChar w:fldCharType="end"/>
            </w:r>
          </w:p>
          <w:p>
            <w:pPr>
              <w:spacing w:line="240" w:lineRule="exact"/>
              <w:jc w:val="center"/>
              <w:rPr>
                <w:rFonts w:ascii="仿宋" w:hAnsi="仿宋" w:eastAsia="仿宋"/>
                <w:sz w:val="15"/>
                <w:szCs w:val="15"/>
                <w:highlight w:val="none"/>
              </w:rPr>
            </w:pPr>
            <w:r>
              <w:rPr>
                <w:highlight w:val="none"/>
              </w:rPr>
              <w:fldChar w:fldCharType="begin"/>
            </w:r>
            <w:r>
              <w:rPr>
                <w:highlight w:val="none"/>
              </w:rPr>
              <w:instrText xml:space="preserve">HYPERLINK "http://www.ccggzy.gov.cn"</w:instrText>
            </w:r>
            <w:r>
              <w:rPr>
                <w:highlight w:val="none"/>
              </w:rPr>
              <w:fldChar w:fldCharType="separate"/>
            </w:r>
            <w:r>
              <w:rPr>
                <w:rStyle w:val="5"/>
                <w:rFonts w:ascii="仿宋" w:hAnsi="仿宋" w:eastAsia="仿宋"/>
                <w:sz w:val="15"/>
                <w:szCs w:val="15"/>
                <w:highlight w:val="none"/>
              </w:rPr>
              <w:t>http://www.ccggzy.gov.cn</w:t>
            </w:r>
            <w:r>
              <w:rPr>
                <w:highlight w:val="none"/>
              </w:rPr>
              <w:fldChar w:fldCharType="end"/>
            </w:r>
          </w:p>
          <w:p>
            <w:pPr>
              <w:jc w:val="center"/>
              <w:rPr>
                <w:rFonts w:hint="eastAsia" w:ascii="仿宋_GB2312" w:eastAsia="仿宋_GB2312"/>
                <w:sz w:val="18"/>
                <w:szCs w:val="18"/>
                <w:highlight w:val="none"/>
              </w:rPr>
            </w:pP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3" w:type="dxa"/>
            <w:gridSpan w:val="2"/>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5"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735" w:hRule="atLeast"/>
        </w:trPr>
        <w:tc>
          <w:tcPr>
            <w:tcW w:w="436" w:type="dxa"/>
            <w:shd w:val="clear" w:color="auto" w:fill="FFFFFF" w:themeFill="background1"/>
            <w:noWrap w:val="0"/>
            <w:vAlign w:val="center"/>
          </w:tcPr>
          <w:p>
            <w:pPr>
              <w:jc w:val="center"/>
              <w:rPr>
                <w:rFonts w:hint="default" w:ascii="仿宋_GB2312" w:eastAsia="仿宋_GB2312"/>
                <w:sz w:val="18"/>
                <w:szCs w:val="18"/>
                <w:highlight w:val="none"/>
                <w:lang w:val="en-US" w:eastAsia="zh-CN"/>
              </w:rPr>
            </w:pPr>
            <w:r>
              <w:rPr>
                <w:rFonts w:hint="eastAsia" w:ascii="仿宋_GB2312" w:eastAsia="仿宋_GB2312"/>
                <w:sz w:val="18"/>
                <w:szCs w:val="18"/>
                <w:highlight w:val="none"/>
                <w:lang w:val="en-US" w:eastAsia="zh-CN"/>
              </w:rPr>
              <w:t>24</w:t>
            </w:r>
          </w:p>
        </w:tc>
        <w:tc>
          <w:tcPr>
            <w:tcW w:w="648" w:type="dxa"/>
            <w:vMerge w:val="restart"/>
            <w:shd w:val="clear" w:color="auto" w:fill="FFFFFF" w:themeFill="background1"/>
            <w:noWrap w:val="0"/>
            <w:vAlign w:val="center"/>
          </w:tcPr>
          <w:p>
            <w:pPr>
              <w:jc w:val="center"/>
              <w:rPr>
                <w:rFonts w:hint="eastAsia" w:ascii="仿宋_GB2312" w:eastAsia="仿宋_GB2312"/>
                <w:sz w:val="18"/>
                <w:szCs w:val="18"/>
                <w:highlight w:val="none"/>
              </w:rPr>
            </w:pPr>
            <w:r>
              <w:rPr>
                <w:rFonts w:hint="eastAsia" w:ascii="仿宋_GB2312" w:eastAsia="仿宋_GB2312"/>
                <w:sz w:val="18"/>
                <w:szCs w:val="18"/>
                <w:highlight w:val="none"/>
              </w:rPr>
              <w:t>政府采购信息</w:t>
            </w:r>
          </w:p>
        </w:tc>
        <w:tc>
          <w:tcPr>
            <w:tcW w:w="638"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投诉、监督检查等处理决定公告</w:t>
            </w:r>
          </w:p>
        </w:tc>
        <w:tc>
          <w:tcPr>
            <w:tcW w:w="2212"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相关当事人名称及地址、投诉涉及采购项目名称及采购日期、投诉事项或监督检查主要事项、处理依据、处理结果、执法机关名称、公告日期等。</w:t>
            </w:r>
          </w:p>
        </w:tc>
        <w:tc>
          <w:tcPr>
            <w:tcW w:w="2050"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《国务院办公厅关于推进公共资源配置领域政府信息公开的意见》、《财政部关于做好政府采购信息公开工作的通知》</w:t>
            </w:r>
          </w:p>
        </w:tc>
        <w:tc>
          <w:tcPr>
            <w:tcW w:w="1164"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完成并履行有关报审程序后5个工作日内</w:t>
            </w:r>
          </w:p>
        </w:tc>
        <w:tc>
          <w:tcPr>
            <w:tcW w:w="1374" w:type="dxa"/>
            <w:shd w:val="clear" w:color="auto" w:fill="FFFFFF" w:themeFill="background1"/>
            <w:noWrap w:val="0"/>
            <w:vAlign w:val="center"/>
          </w:tcPr>
          <w:p>
            <w:pPr>
              <w:jc w:val="center"/>
              <w:rPr>
                <w:rFonts w:hint="eastAsia" w:ascii="仿宋_GB2312" w:eastAsia="仿宋_GB2312"/>
                <w:sz w:val="18"/>
                <w:szCs w:val="18"/>
                <w:highlight w:val="none"/>
                <w:lang w:eastAsia="zh-CN"/>
              </w:rPr>
            </w:pPr>
            <w:r>
              <w:rPr>
                <w:rFonts w:hint="eastAsia" w:ascii="仿宋_GB2312" w:eastAsia="仿宋_GB2312"/>
                <w:sz w:val="18"/>
                <w:szCs w:val="18"/>
                <w:highlight w:val="none"/>
                <w:lang w:eastAsia="zh-CN"/>
              </w:rPr>
              <w:t>汽开区财政局</w:t>
            </w:r>
          </w:p>
        </w:tc>
        <w:tc>
          <w:tcPr>
            <w:tcW w:w="1751" w:type="dxa"/>
            <w:vMerge w:val="restart"/>
            <w:shd w:val="clear" w:color="auto" w:fill="FFFFFF" w:themeFill="background1"/>
            <w:noWrap w:val="0"/>
            <w:vAlign w:val="center"/>
          </w:tcPr>
          <w:p>
            <w:pPr>
              <w:spacing w:line="240" w:lineRule="exact"/>
              <w:rPr>
                <w:rFonts w:ascii="仿宋_GB2312" w:eastAsia="仿宋_GB2312"/>
                <w:sz w:val="18"/>
                <w:szCs w:val="18"/>
                <w:highlight w:val="none"/>
              </w:rPr>
            </w:pPr>
            <w:r>
              <w:rPr>
                <w:rFonts w:hint="eastAsia" w:ascii="仿宋_GB2312" w:hAnsi="宋体" w:eastAsia="仿宋_GB2312"/>
                <w:sz w:val="18"/>
                <w:szCs w:val="18"/>
                <w:highlight w:val="none"/>
              </w:rPr>
              <w:t>■中国政府采购网及其地方分网</w:t>
            </w:r>
            <w:r>
              <w:rPr>
                <w:rFonts w:ascii="仿宋_GB2312" w:hAnsi="宋体" w:eastAsia="仿宋_GB2312"/>
                <w:sz w:val="18"/>
                <w:szCs w:val="18"/>
                <w:highlight w:val="none"/>
              </w:rPr>
              <w:br w:type="textWrapping"/>
            </w:r>
          </w:p>
        </w:tc>
        <w:tc>
          <w:tcPr>
            <w:tcW w:w="2287" w:type="dxa"/>
            <w:shd w:val="clear" w:color="auto" w:fill="FFFFFF" w:themeFill="background1"/>
            <w:noWrap w:val="0"/>
            <w:vAlign w:val="top"/>
          </w:tcPr>
          <w:p>
            <w:pPr>
              <w:jc w:val="center"/>
              <w:rPr>
                <w:rFonts w:hint="eastAsia" w:ascii="仿宋_GB2312" w:eastAsia="仿宋_GB2312"/>
                <w:sz w:val="18"/>
                <w:szCs w:val="18"/>
                <w:highlight w:val="none"/>
              </w:rPr>
            </w:pP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3" w:type="dxa"/>
            <w:gridSpan w:val="2"/>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5"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highlight w:val="none"/>
                <w:lang w:val="en-US" w:eastAsia="zh-CN"/>
              </w:rPr>
            </w:pPr>
            <w:r>
              <w:rPr>
                <w:rFonts w:hint="eastAsia" w:ascii="仿宋_GB2312" w:eastAsia="仿宋_GB2312"/>
                <w:sz w:val="18"/>
                <w:szCs w:val="18"/>
                <w:highlight w:val="none"/>
              </w:rPr>
              <w:t>2</w:t>
            </w:r>
            <w:r>
              <w:rPr>
                <w:rFonts w:hint="eastAsia" w:ascii="仿宋_GB2312" w:eastAsia="仿宋_GB2312"/>
                <w:sz w:val="18"/>
                <w:szCs w:val="18"/>
                <w:highlight w:val="none"/>
                <w:lang w:val="en-US" w:eastAsia="zh-CN"/>
              </w:rPr>
              <w:t>5</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highlight w:val="none"/>
              </w:rPr>
            </w:pPr>
          </w:p>
        </w:tc>
        <w:tc>
          <w:tcPr>
            <w:tcW w:w="638"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集中采购机构的考核结果公告</w:t>
            </w:r>
          </w:p>
        </w:tc>
        <w:tc>
          <w:tcPr>
            <w:tcW w:w="2212"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集中采购机构名称、考核内容、考核方法、考核结果、存在问题、考核单位等。</w:t>
            </w:r>
          </w:p>
        </w:tc>
        <w:tc>
          <w:tcPr>
            <w:tcW w:w="2050" w:type="dxa"/>
            <w:shd w:val="clear" w:color="auto" w:fill="FFFFFF" w:themeFill="background1"/>
            <w:noWrap w:val="0"/>
            <w:vAlign w:val="center"/>
          </w:tcPr>
          <w:p>
            <w:pPr>
              <w:jc w:val="center"/>
              <w:rPr>
                <w:rFonts w:hint="eastAsia" w:ascii="仿宋_GB2312" w:eastAsia="仿宋_GB2312"/>
                <w:sz w:val="18"/>
                <w:szCs w:val="18"/>
                <w:highlight w:val="none"/>
              </w:rPr>
            </w:pPr>
            <w:r>
              <w:rPr>
                <w:rFonts w:hint="eastAsia" w:ascii="仿宋_GB2312" w:eastAsia="仿宋_GB2312"/>
                <w:sz w:val="18"/>
                <w:szCs w:val="18"/>
                <w:highlight w:val="none"/>
              </w:rPr>
              <w:t>同上</w:t>
            </w:r>
          </w:p>
        </w:tc>
        <w:tc>
          <w:tcPr>
            <w:tcW w:w="1164" w:type="dxa"/>
            <w:shd w:val="clear" w:color="auto" w:fill="FFFFFF" w:themeFill="background1"/>
            <w:noWrap w:val="0"/>
            <w:vAlign w:val="center"/>
          </w:tcPr>
          <w:p>
            <w:pPr>
              <w:rPr>
                <w:rFonts w:hint="eastAsia" w:ascii="仿宋_GB2312" w:eastAsia="仿宋_GB2312"/>
                <w:sz w:val="18"/>
                <w:szCs w:val="18"/>
                <w:highlight w:val="none"/>
              </w:rPr>
            </w:pPr>
            <w:r>
              <w:rPr>
                <w:rFonts w:hint="eastAsia" w:ascii="仿宋_GB2312" w:eastAsia="仿宋_GB2312"/>
                <w:sz w:val="18"/>
                <w:szCs w:val="18"/>
                <w:highlight w:val="none"/>
              </w:rPr>
              <w:t>完成并履行有关报审程序后5个工作日内</w:t>
            </w:r>
          </w:p>
        </w:tc>
        <w:tc>
          <w:tcPr>
            <w:tcW w:w="1374"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lang w:eastAsia="zh-CN"/>
              </w:rPr>
              <w:t>汽开区财政局</w:t>
            </w:r>
          </w:p>
        </w:tc>
        <w:tc>
          <w:tcPr>
            <w:tcW w:w="1751" w:type="dxa"/>
            <w:vMerge w:val="continue"/>
            <w:shd w:val="clear" w:color="auto" w:fill="FFFFFF" w:themeFill="background1"/>
            <w:noWrap w:val="0"/>
            <w:vAlign w:val="center"/>
          </w:tcPr>
          <w:p>
            <w:pPr>
              <w:rPr>
                <w:rFonts w:ascii="仿宋_GB2312" w:eastAsia="仿宋_GB2312"/>
                <w:sz w:val="18"/>
                <w:szCs w:val="18"/>
                <w:highlight w:val="none"/>
              </w:rPr>
            </w:pPr>
          </w:p>
        </w:tc>
        <w:tc>
          <w:tcPr>
            <w:tcW w:w="2287" w:type="dxa"/>
            <w:shd w:val="clear" w:color="auto" w:fill="FFFFFF" w:themeFill="background1"/>
            <w:noWrap w:val="0"/>
            <w:vAlign w:val="top"/>
          </w:tcPr>
          <w:p>
            <w:pPr>
              <w:jc w:val="center"/>
              <w:rPr>
                <w:rFonts w:hint="eastAsia" w:ascii="仿宋_GB2312" w:eastAsia="仿宋_GB2312"/>
                <w:sz w:val="18"/>
                <w:szCs w:val="18"/>
                <w:highlight w:val="none"/>
              </w:rPr>
            </w:pP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3" w:type="dxa"/>
            <w:gridSpan w:val="2"/>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c>
          <w:tcPr>
            <w:tcW w:w="403"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w:t>
            </w:r>
          </w:p>
        </w:tc>
        <w:tc>
          <w:tcPr>
            <w:tcW w:w="405" w:type="dxa"/>
            <w:shd w:val="clear" w:color="auto" w:fill="FFFFFF" w:themeFill="background1"/>
            <w:noWrap w:val="0"/>
            <w:vAlign w:val="center"/>
          </w:tcPr>
          <w:p>
            <w:pPr>
              <w:jc w:val="center"/>
              <w:rPr>
                <w:rFonts w:ascii="仿宋_GB2312" w:eastAsia="仿宋_GB2312"/>
                <w:sz w:val="18"/>
                <w:szCs w:val="18"/>
                <w:highlight w:val="none"/>
              </w:rPr>
            </w:pPr>
            <w:r>
              <w:rPr>
                <w:rFonts w:hint="eastAsia" w:ascii="仿宋_GB2312" w:eastAsia="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26</w:t>
            </w:r>
          </w:p>
        </w:tc>
        <w:tc>
          <w:tcPr>
            <w:tcW w:w="64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政府采购信息</w:t>
            </w:r>
          </w:p>
        </w:tc>
        <w:tc>
          <w:tcPr>
            <w:tcW w:w="638" w:type="dxa"/>
            <w:shd w:val="clear" w:color="auto" w:fill="FFFFFF" w:themeFill="background1"/>
            <w:noWrap w:val="0"/>
            <w:vAlign w:val="center"/>
          </w:tcPr>
          <w:p>
            <w:pPr>
              <w:jc w:val="left"/>
              <w:rPr>
                <w:rFonts w:hint="eastAsia" w:ascii="仿宋_GB2312" w:eastAsia="仿宋_GB2312"/>
                <w:sz w:val="18"/>
                <w:szCs w:val="18"/>
                <w:lang w:eastAsia="zh-CN"/>
              </w:rPr>
            </w:pPr>
            <w:r>
              <w:rPr>
                <w:rFonts w:hint="eastAsia" w:ascii="仿宋_GB2312" w:eastAsia="仿宋_GB2312"/>
                <w:sz w:val="18"/>
                <w:szCs w:val="18"/>
                <w:lang w:eastAsia="zh-CN"/>
              </w:rPr>
              <w:t>采购项目预算金额</w:t>
            </w:r>
          </w:p>
        </w:tc>
        <w:tc>
          <w:tcPr>
            <w:tcW w:w="2212"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采购项目预算</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《中华人民共和国政府采购法实施条例（国务院令第</w:t>
            </w:r>
            <w:r>
              <w:rPr>
                <w:rFonts w:hint="eastAsia" w:ascii="仿宋_GB2312" w:eastAsia="仿宋_GB2312"/>
                <w:sz w:val="18"/>
                <w:szCs w:val="18"/>
                <w:lang w:val="en-US" w:eastAsia="zh-CN"/>
              </w:rPr>
              <w:t>658号</w:t>
            </w:r>
            <w:r>
              <w:rPr>
                <w:rFonts w:hint="eastAsia" w:ascii="仿宋_GB2312" w:eastAsia="仿宋_GB2312"/>
                <w:sz w:val="18"/>
                <w:szCs w:val="18"/>
                <w:lang w:eastAsia="zh-CN"/>
              </w:rPr>
              <w:t>）》《中国政府采购法》《财政部关于做好政府采购信息公开工作的通知》</w:t>
            </w:r>
          </w:p>
        </w:tc>
        <w:tc>
          <w:tcPr>
            <w:tcW w:w="1164"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实时公开</w:t>
            </w:r>
          </w:p>
        </w:tc>
        <w:tc>
          <w:tcPr>
            <w:tcW w:w="1374" w:type="dxa"/>
            <w:shd w:val="clear" w:color="auto" w:fill="FFFFFF" w:themeFill="background1"/>
            <w:noWrap w:val="0"/>
            <w:vAlign w:val="center"/>
          </w:tcPr>
          <w:p>
            <w:pPr>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汽开区政府采购中心</w:t>
            </w:r>
          </w:p>
        </w:tc>
        <w:tc>
          <w:tcPr>
            <w:tcW w:w="1751" w:type="dxa"/>
            <w:shd w:val="clear" w:color="auto" w:fill="FFFFFF" w:themeFill="background1"/>
            <w:noWrap w:val="0"/>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长春公共资源交易网</w:t>
            </w:r>
          </w:p>
        </w:tc>
        <w:tc>
          <w:tcPr>
            <w:tcW w:w="2287" w:type="dxa"/>
            <w:shd w:val="clear" w:color="auto" w:fill="FFFFFF" w:themeFill="background1"/>
            <w:noWrap w:val="0"/>
            <w:vAlign w:val="center"/>
          </w:tcPr>
          <w:p>
            <w:pPr>
              <w:jc w:val="center"/>
              <w:rPr>
                <w:rFonts w:hint="eastAsia" w:ascii="仿宋" w:hAnsi="仿宋" w:eastAsia="仿宋"/>
                <w:color w:val="0000FF"/>
                <w:sz w:val="18"/>
                <w:szCs w:val="18"/>
                <w:u w:val="single"/>
              </w:rPr>
            </w:pPr>
            <w:r>
              <w:rPr>
                <w:rFonts w:hint="eastAsia" w:ascii="仿宋" w:hAnsi="仿宋" w:eastAsia="仿宋"/>
                <w:color w:val="0000FF"/>
                <w:sz w:val="18"/>
                <w:szCs w:val="18"/>
                <w:u w:val="single"/>
              </w:rPr>
              <w:t>http://www.ccggzy.com.cn/</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w:t>
            </w:r>
          </w:p>
        </w:tc>
        <w:tc>
          <w:tcPr>
            <w:tcW w:w="403" w:type="dxa"/>
            <w:gridSpan w:val="2"/>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　</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w:t>
            </w:r>
          </w:p>
        </w:tc>
        <w:tc>
          <w:tcPr>
            <w:tcW w:w="405"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648" w:type="dxa"/>
            <w:shd w:val="clear" w:color="auto" w:fill="FFFFFF" w:themeFill="background1"/>
            <w:noWrap w:val="0"/>
            <w:vAlign w:val="center"/>
          </w:tcPr>
          <w:p>
            <w:pPr>
              <w:jc w:val="center"/>
              <w:rPr>
                <w:rFonts w:hint="eastAsia" w:ascii="仿宋_GB2312" w:eastAsia="仿宋_GB2312"/>
                <w:sz w:val="18"/>
                <w:szCs w:val="18"/>
                <w:lang w:eastAsia="zh-CN"/>
              </w:rPr>
            </w:pPr>
            <w:r>
              <w:rPr>
                <w:rFonts w:hint="eastAsia" w:ascii="仿宋_GB2312" w:eastAsia="仿宋_GB2312"/>
                <w:sz w:val="18"/>
                <w:szCs w:val="18"/>
                <w:lang w:eastAsia="zh-CN"/>
              </w:rPr>
              <w:t>政府采购信息</w:t>
            </w:r>
          </w:p>
        </w:tc>
        <w:tc>
          <w:tcPr>
            <w:tcW w:w="638" w:type="dxa"/>
            <w:shd w:val="clear" w:color="auto" w:fill="FFFFFF" w:themeFill="background1"/>
            <w:noWrap w:val="0"/>
            <w:vAlign w:val="center"/>
          </w:tcPr>
          <w:p>
            <w:pPr>
              <w:jc w:val="left"/>
              <w:rPr>
                <w:rFonts w:hint="eastAsia" w:ascii="仿宋_GB2312" w:eastAsia="仿宋_GB2312"/>
                <w:sz w:val="18"/>
                <w:szCs w:val="18"/>
                <w:lang w:eastAsia="zh-CN"/>
              </w:rPr>
            </w:pPr>
            <w:r>
              <w:rPr>
                <w:rFonts w:hint="eastAsia" w:ascii="仿宋_GB2312" w:eastAsia="仿宋_GB2312"/>
                <w:sz w:val="18"/>
                <w:szCs w:val="18"/>
                <w:lang w:eastAsia="zh-CN"/>
              </w:rPr>
              <w:t>违法失信行为记录等监督处罚信息</w:t>
            </w:r>
          </w:p>
        </w:tc>
        <w:tc>
          <w:tcPr>
            <w:tcW w:w="2212"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违法失信行为处罚信息</w:t>
            </w:r>
          </w:p>
        </w:tc>
        <w:tc>
          <w:tcPr>
            <w:tcW w:w="2050"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《财政部关于做好政府采购信息公开工作的通知》</w:t>
            </w:r>
          </w:p>
        </w:tc>
        <w:tc>
          <w:tcPr>
            <w:tcW w:w="1164" w:type="dxa"/>
            <w:shd w:val="clear" w:color="auto" w:fill="FFFFFF" w:themeFill="background1"/>
            <w:noWrap w:val="0"/>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lang w:eastAsia="zh-CN"/>
              </w:rPr>
              <w:t>实时公开</w:t>
            </w:r>
          </w:p>
        </w:tc>
        <w:tc>
          <w:tcPr>
            <w:tcW w:w="1374" w:type="dxa"/>
            <w:shd w:val="clear" w:color="auto" w:fill="FFFFFF" w:themeFill="background1"/>
            <w:noWrap w:val="0"/>
            <w:vAlign w:val="center"/>
          </w:tcPr>
          <w:p>
            <w:pPr>
              <w:rPr>
                <w:rFonts w:hint="eastAsia" w:ascii="仿宋_GB2312" w:hAnsi="Times New Roman" w:eastAsia="仿宋_GB2312" w:cs="Times New Roman"/>
                <w:kern w:val="2"/>
                <w:sz w:val="18"/>
                <w:szCs w:val="18"/>
                <w:lang w:val="en-US" w:eastAsia="zh-CN" w:bidi="ar-SA"/>
              </w:rPr>
            </w:pPr>
            <w:r>
              <w:rPr>
                <w:rFonts w:hint="eastAsia" w:ascii="仿宋_GB2312" w:hAnsi="Times New Roman" w:eastAsia="仿宋_GB2312"/>
                <w:sz w:val="18"/>
                <w:szCs w:val="18"/>
                <w:lang w:eastAsia="zh-CN"/>
              </w:rPr>
              <w:t>汽开区政府采购中心</w:t>
            </w:r>
          </w:p>
        </w:tc>
        <w:tc>
          <w:tcPr>
            <w:tcW w:w="1751" w:type="dxa"/>
            <w:shd w:val="clear" w:color="auto" w:fill="FFFFFF" w:themeFill="background1"/>
            <w:noWrap w:val="0"/>
            <w:vAlign w:val="center"/>
          </w:tcPr>
          <w:p>
            <w:pPr>
              <w:rPr>
                <w:rFonts w:hint="eastAsia" w:ascii="仿宋_GB2312" w:hAnsi="宋体"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hAnsi="宋体" w:eastAsia="仿宋_GB2312"/>
                <w:sz w:val="18"/>
                <w:szCs w:val="18"/>
                <w:lang w:eastAsia="zh-CN"/>
              </w:rPr>
              <w:t>长春公共资源交易网</w:t>
            </w:r>
          </w:p>
        </w:tc>
        <w:tc>
          <w:tcPr>
            <w:tcW w:w="2287" w:type="dxa"/>
            <w:shd w:val="clear" w:color="auto" w:fill="FFFFFF" w:themeFill="background1"/>
            <w:noWrap w:val="0"/>
            <w:vAlign w:val="center"/>
          </w:tcPr>
          <w:p>
            <w:pPr>
              <w:jc w:val="center"/>
              <w:rPr>
                <w:rFonts w:hint="eastAsia" w:ascii="仿宋" w:hAnsi="仿宋" w:eastAsia="仿宋" w:cs="Times New Roman"/>
                <w:color w:val="0000FF"/>
                <w:kern w:val="2"/>
                <w:sz w:val="18"/>
                <w:szCs w:val="18"/>
                <w:u w:val="single"/>
                <w:lang w:val="en-US" w:eastAsia="zh-CN" w:bidi="ar-SA"/>
              </w:rPr>
            </w:pPr>
            <w:r>
              <w:rPr>
                <w:rFonts w:hint="eastAsia" w:ascii="仿宋" w:hAnsi="仿宋" w:eastAsia="仿宋"/>
                <w:color w:val="0000FF"/>
                <w:sz w:val="18"/>
                <w:szCs w:val="18"/>
                <w:u w:val="single"/>
              </w:rPr>
              <w:t>http://www.ccggzy.com.cn/</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w:t>
            </w:r>
          </w:p>
        </w:tc>
        <w:tc>
          <w:tcPr>
            <w:tcW w:w="403" w:type="dxa"/>
            <w:gridSpan w:val="2"/>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　</w:t>
            </w:r>
          </w:p>
        </w:tc>
        <w:tc>
          <w:tcPr>
            <w:tcW w:w="403"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w:t>
            </w:r>
          </w:p>
        </w:tc>
        <w:tc>
          <w:tcPr>
            <w:tcW w:w="405"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8</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土地</w:t>
            </w:r>
            <w:r>
              <w:rPr>
                <w:rFonts w:hint="eastAsia" w:ascii="仿宋_GB2312" w:eastAsia="仿宋_GB2312"/>
                <w:sz w:val="18"/>
                <w:szCs w:val="18"/>
                <w:lang w:eastAsia="zh-CN"/>
              </w:rPr>
              <w:t>供应</w:t>
            </w:r>
            <w:r>
              <w:rPr>
                <w:rFonts w:hint="eastAsia" w:ascii="仿宋_GB2312" w:eastAsia="仿宋_GB2312"/>
                <w:sz w:val="18"/>
                <w:szCs w:val="18"/>
              </w:rPr>
              <w:t>计划</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1374" w:type="dxa"/>
            <w:shd w:val="clear" w:color="auto" w:fill="FFFFFF" w:themeFill="background1"/>
            <w:noWrap w:val="0"/>
            <w:vAlign w:val="center"/>
          </w:tcPr>
          <w:p>
            <w:pPr>
              <w:rPr>
                <w:rFonts w:ascii="仿宋_GB2312" w:eastAsia="仿宋_GB2312"/>
                <w:sz w:val="18"/>
                <w:szCs w:val="18"/>
              </w:rPr>
            </w:pPr>
            <w:r>
              <w:rPr>
                <w:rFonts w:hint="eastAsia" w:ascii="仿宋_GB2312" w:hAnsi="Times New Roman" w:eastAsia="仿宋_GB2312"/>
                <w:sz w:val="18"/>
                <w:szCs w:val="18"/>
              </w:rPr>
              <w:t>长春市规自局</w:t>
            </w:r>
            <w:r>
              <w:rPr>
                <w:rFonts w:hint="eastAsia" w:ascii="仿宋_GB2312" w:hAnsi="Times New Roman" w:eastAsia="仿宋_GB2312"/>
                <w:sz w:val="16"/>
                <w:szCs w:val="16"/>
                <w:lang w:val="en-US" w:eastAsia="zh-CN"/>
              </w:rPr>
              <w:t>汽开区分局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w:t>
            </w:r>
            <w:r>
              <w:rPr>
                <w:rFonts w:hint="eastAsia" w:ascii="仿宋_GB2312" w:eastAsia="仿宋_GB2312"/>
                <w:sz w:val="16"/>
                <w:szCs w:val="16"/>
              </w:rPr>
              <w:t>理部门网站</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hint="eastAsia" w:ascii="仿宋" w:hAnsi="仿宋" w:eastAsia="仿宋"/>
                <w:color w:val="0000FF"/>
                <w:sz w:val="18"/>
                <w:szCs w:val="18"/>
                <w:u w:val="single"/>
              </w:rPr>
              <w:t>http://gzj.changchun.gov.cn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2</w:t>
            </w:r>
            <w:r>
              <w:rPr>
                <w:rFonts w:hint="eastAsia" w:ascii="仿宋_GB2312" w:eastAsia="仿宋_GB2312"/>
                <w:sz w:val="18"/>
                <w:szCs w:val="18"/>
                <w:lang w:val="en-US" w:eastAsia="zh-CN"/>
              </w:rPr>
              <w:t>9</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1374" w:type="dxa"/>
            <w:shd w:val="clear" w:color="auto" w:fill="FFFFFF" w:themeFill="background1"/>
            <w:noWrap w:val="0"/>
            <w:vAlign w:val="center"/>
          </w:tcPr>
          <w:p>
            <w:pPr>
              <w:rPr>
                <w:rFonts w:ascii="仿宋_GB2312" w:hAnsi="Calibri" w:eastAsia="仿宋_GB2312"/>
                <w:kern w:val="2"/>
                <w:sz w:val="18"/>
                <w:szCs w:val="18"/>
                <w:lang w:val="en-US" w:eastAsia="zh-CN" w:bidi="ar-SA"/>
              </w:rPr>
            </w:pPr>
            <w:r>
              <w:rPr>
                <w:rFonts w:hint="eastAsia" w:ascii="仿宋_GB2312" w:hAnsi="Times New Roman" w:eastAsia="仿宋_GB2312"/>
                <w:sz w:val="18"/>
                <w:szCs w:val="18"/>
              </w:rPr>
              <w:t>长春市规自局</w:t>
            </w:r>
            <w:r>
              <w:rPr>
                <w:rFonts w:hint="eastAsia" w:ascii="仿宋_GB2312" w:hAnsi="Times New Roman" w:eastAsia="仿宋_GB2312"/>
                <w:sz w:val="18"/>
                <w:szCs w:val="18"/>
                <w:lang w:val="en-US" w:eastAsia="zh-CN"/>
              </w:rPr>
              <w:t>汽开区分局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sz w:val="18"/>
                <w:szCs w:val="18"/>
              </w:rPr>
            </w:pPr>
            <w:r>
              <w:rPr>
                <w:rFonts w:hint="eastAsia" w:ascii="仿宋" w:hAnsi="仿宋" w:eastAsia="仿宋"/>
                <w:color w:val="0000FF"/>
                <w:sz w:val="18"/>
                <w:szCs w:val="18"/>
                <w:u w:val="single"/>
              </w:rPr>
              <w:t>http://gzj.changchun.gov.cn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30</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1374" w:type="dxa"/>
            <w:shd w:val="clear" w:color="auto" w:fill="FFFFFF" w:themeFill="background1"/>
            <w:noWrap w:val="0"/>
            <w:vAlign w:val="center"/>
          </w:tcPr>
          <w:p>
            <w:pPr>
              <w:rPr>
                <w:rFonts w:ascii="仿宋_GB2312" w:hAnsi="Calibri" w:eastAsia="仿宋_GB2312"/>
                <w:kern w:val="2"/>
                <w:sz w:val="18"/>
                <w:szCs w:val="18"/>
                <w:lang w:val="en-US" w:eastAsia="zh-CN" w:bidi="ar-SA"/>
              </w:rPr>
            </w:pPr>
            <w:r>
              <w:rPr>
                <w:rFonts w:hint="eastAsia" w:ascii="仿宋_GB2312" w:hAnsi="Times New Roman" w:eastAsia="仿宋_GB2312"/>
                <w:sz w:val="18"/>
                <w:szCs w:val="18"/>
              </w:rPr>
              <w:t>长春市规自局</w:t>
            </w:r>
            <w:r>
              <w:rPr>
                <w:rFonts w:hint="eastAsia" w:ascii="仿宋_GB2312" w:hAnsi="Times New Roman" w:eastAsia="仿宋_GB2312"/>
                <w:sz w:val="18"/>
                <w:szCs w:val="18"/>
                <w:lang w:val="en-US" w:eastAsia="zh-CN"/>
              </w:rPr>
              <w:t>汽开区分局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color w:val="0000FF"/>
                <w:sz w:val="18"/>
                <w:szCs w:val="18"/>
                <w:u w:val="single"/>
              </w:rPr>
            </w:pPr>
            <w:r>
              <w:rPr>
                <w:rFonts w:hint="eastAsia" w:ascii="仿宋" w:hAnsi="仿宋" w:eastAsia="仿宋"/>
                <w:color w:val="0000FF"/>
                <w:sz w:val="18"/>
                <w:szCs w:val="18"/>
                <w:u w:val="single"/>
              </w:rPr>
              <w:t>http://gzj.changchun.gov.cn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1374" w:type="dxa"/>
            <w:shd w:val="clear" w:color="auto" w:fill="FFFFFF" w:themeFill="background1"/>
            <w:noWrap w:val="0"/>
            <w:vAlign w:val="center"/>
          </w:tcPr>
          <w:p>
            <w:pPr>
              <w:rPr>
                <w:rFonts w:ascii="仿宋_GB2312" w:eastAsia="仿宋_GB2312"/>
                <w:sz w:val="18"/>
                <w:szCs w:val="18"/>
              </w:rPr>
            </w:pPr>
            <w:r>
              <w:rPr>
                <w:rFonts w:hint="eastAsia" w:ascii="仿宋_GB2312" w:hAnsi="Times New Roman" w:eastAsia="仿宋_GB2312"/>
                <w:sz w:val="18"/>
                <w:szCs w:val="18"/>
              </w:rPr>
              <w:t>长春市规自局</w:t>
            </w:r>
            <w:r>
              <w:rPr>
                <w:rFonts w:hint="eastAsia" w:ascii="仿宋_GB2312" w:hAnsi="Times New Roman" w:eastAsia="仿宋_GB2312"/>
                <w:sz w:val="18"/>
                <w:szCs w:val="18"/>
                <w:lang w:val="en-US" w:eastAsia="zh-CN"/>
              </w:rPr>
              <w:t>汽开区分局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2287" w:type="dxa"/>
            <w:shd w:val="clear" w:color="auto" w:fill="FFFFFF" w:themeFill="background1"/>
            <w:noWrap w:val="0"/>
            <w:vAlign w:val="center"/>
          </w:tcPr>
          <w:p>
            <w:pPr>
              <w:jc w:val="center"/>
              <w:rPr>
                <w:rFonts w:hint="eastAsia" w:ascii="仿宋_GB2312" w:eastAsia="仿宋_GB2312"/>
                <w:color w:val="0000FF"/>
                <w:sz w:val="18"/>
                <w:szCs w:val="18"/>
                <w:u w:val="single"/>
              </w:rPr>
            </w:pPr>
            <w:r>
              <w:rPr>
                <w:rFonts w:hint="eastAsia" w:ascii="仿宋" w:hAnsi="仿宋" w:eastAsia="仿宋"/>
                <w:color w:val="0000FF"/>
                <w:sz w:val="18"/>
                <w:szCs w:val="18"/>
                <w:u w:val="single"/>
              </w:rPr>
              <w:t>http://gzj.changchun.gov.cn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32</w:t>
            </w:r>
          </w:p>
        </w:tc>
        <w:tc>
          <w:tcPr>
            <w:tcW w:w="648" w:type="dxa"/>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638"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1374" w:type="dxa"/>
            <w:shd w:val="clear" w:color="auto" w:fill="FFFFFF" w:themeFill="background1"/>
            <w:noWrap w:val="0"/>
            <w:vAlign w:val="center"/>
          </w:tcPr>
          <w:p>
            <w:pPr>
              <w:rPr>
                <w:rFonts w:ascii="仿宋_GB2312" w:eastAsia="仿宋_GB2312"/>
                <w:sz w:val="16"/>
                <w:szCs w:val="16"/>
              </w:rPr>
            </w:pPr>
            <w:r>
              <w:rPr>
                <w:rFonts w:hint="eastAsia" w:ascii="仿宋" w:hAnsi="仿宋" w:eastAsia="仿宋" w:cs="仿宋"/>
                <w:sz w:val="18"/>
                <w:szCs w:val="18"/>
              </w:rPr>
              <w:t>长春市规自局</w:t>
            </w:r>
            <w:r>
              <w:rPr>
                <w:rFonts w:hint="eastAsia" w:ascii="仿宋" w:hAnsi="仿宋" w:eastAsia="仿宋" w:cs="仿宋"/>
                <w:sz w:val="18"/>
                <w:szCs w:val="18"/>
                <w:lang w:val="en-US" w:eastAsia="zh-CN"/>
              </w:rPr>
              <w:t>汽开区分局</w:t>
            </w:r>
          </w:p>
        </w:tc>
        <w:tc>
          <w:tcPr>
            <w:tcW w:w="1751" w:type="dxa"/>
            <w:shd w:val="clear" w:color="auto" w:fill="FFFFFF" w:themeFill="background1"/>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2287" w:type="dxa"/>
            <w:shd w:val="clear" w:color="auto" w:fill="FFFFFF" w:themeFill="background1"/>
            <w:noWrap w:val="0"/>
            <w:vAlign w:val="center"/>
          </w:tcPr>
          <w:p>
            <w:pPr>
              <w:jc w:val="center"/>
              <w:rPr>
                <w:rFonts w:hint="eastAsia" w:ascii="仿宋_GB2312" w:eastAsia="仿宋_GB2312"/>
                <w:color w:val="0000FF"/>
                <w:sz w:val="18"/>
                <w:szCs w:val="18"/>
                <w:u w:val="single"/>
              </w:rPr>
            </w:pPr>
            <w:r>
              <w:rPr>
                <w:rFonts w:hint="eastAsia" w:ascii="仿宋" w:hAnsi="仿宋" w:eastAsia="仿宋"/>
                <w:color w:val="0000FF"/>
                <w:sz w:val="18"/>
                <w:szCs w:val="18"/>
                <w:u w:val="single"/>
              </w:rPr>
              <w:t>http://gzj.changchun.gov.cn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33</w:t>
            </w:r>
          </w:p>
        </w:tc>
        <w:tc>
          <w:tcPr>
            <w:tcW w:w="648" w:type="dxa"/>
            <w:vMerge w:val="restart"/>
            <w:shd w:val="clear" w:color="auto" w:fill="FFFFFF" w:themeFill="background1"/>
            <w:noWrap w:val="0"/>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638"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招标拍卖挂牌成交结果公示</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 w:hAnsi="仿宋" w:eastAsia="仿宋" w:cs="仿宋"/>
                <w:i w:val="0"/>
                <w:caps w:val="0"/>
                <w:color w:val="000000" w:themeColor="text1"/>
                <w:spacing w:val="0"/>
                <w:sz w:val="18"/>
                <w:szCs w:val="18"/>
                <w:shd w:val="clear" w:color="auto" w:fill="auto"/>
                <w14:textFill>
                  <w14:solidFill>
                    <w14:schemeClr w14:val="tx1"/>
                  </w14:solidFill>
                </w14:textFill>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国土资源部关于印发矿业权交易规则的通知</w:t>
            </w:r>
            <w:r>
              <w:rPr>
                <w:rFonts w:hint="eastAsia" w:ascii="仿宋_GB2312" w:eastAsia="仿宋_GB2312"/>
                <w:sz w:val="18"/>
                <w:szCs w:val="18"/>
              </w:rPr>
              <w:t>》、《国务院办公厅关于推进公共资源配置领域政府信息公开的意见》</w:t>
            </w:r>
          </w:p>
        </w:tc>
        <w:tc>
          <w:tcPr>
            <w:tcW w:w="1164"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1374" w:type="dxa"/>
            <w:shd w:val="clear" w:color="auto" w:fill="FFFFFF" w:themeFill="background1"/>
            <w:noWrap w:val="0"/>
            <w:vAlign w:val="center"/>
          </w:tcPr>
          <w:p>
            <w:pPr>
              <w:rPr>
                <w:rFonts w:ascii="仿宋_GB2312" w:eastAsia="仿宋_GB2312"/>
                <w:sz w:val="16"/>
                <w:szCs w:val="16"/>
              </w:rPr>
            </w:pPr>
            <w:r>
              <w:rPr>
                <w:rFonts w:hint="eastAsia" w:ascii="仿宋_GB2312" w:hAnsi="Times New Roman" w:eastAsia="仿宋_GB2312"/>
                <w:sz w:val="16"/>
                <w:szCs w:val="16"/>
              </w:rPr>
              <w:t>长春市规自局</w:t>
            </w:r>
            <w:r>
              <w:rPr>
                <w:rFonts w:hint="eastAsia" w:ascii="仿宋_GB2312" w:hAnsi="Times New Roman" w:eastAsia="仿宋_GB2312"/>
                <w:sz w:val="16"/>
                <w:szCs w:val="16"/>
                <w:lang w:val="en-US" w:eastAsia="zh-CN"/>
              </w:rPr>
              <w:t>汽开区分局</w:t>
            </w:r>
          </w:p>
        </w:tc>
        <w:tc>
          <w:tcPr>
            <w:tcW w:w="1751"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hAnsi="宋体" w:eastAsia="仿宋_GB2312"/>
                <w:sz w:val="18"/>
                <w:szCs w:val="18"/>
              </w:rPr>
              <w:t>■</w:t>
            </w:r>
            <w:r>
              <w:rPr>
                <w:rFonts w:hint="eastAsia" w:ascii="仿宋_GB2312" w:eastAsia="仿宋_GB2312"/>
                <w:sz w:val="18"/>
                <w:szCs w:val="18"/>
                <w:lang w:eastAsia="zh-CN"/>
              </w:rPr>
              <w:t>长春市公共资源交易网</w:t>
            </w:r>
          </w:p>
        </w:tc>
        <w:tc>
          <w:tcPr>
            <w:tcW w:w="2287" w:type="dxa"/>
            <w:shd w:val="clear" w:color="auto" w:fill="FFFFFF" w:themeFill="background1"/>
            <w:noWrap w:val="0"/>
            <w:vAlign w:val="center"/>
          </w:tcPr>
          <w:p>
            <w:pPr>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http://www.ccggzy.com.cn/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436" w:type="dxa"/>
            <w:shd w:val="clear" w:color="auto" w:fill="FFFFFF" w:themeFill="background1"/>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34</w:t>
            </w:r>
          </w:p>
        </w:tc>
        <w:tc>
          <w:tcPr>
            <w:tcW w:w="648" w:type="dxa"/>
            <w:vMerge w:val="continue"/>
            <w:shd w:val="clear" w:color="auto" w:fill="FFFFFF" w:themeFill="background1"/>
            <w:noWrap w:val="0"/>
            <w:vAlign w:val="center"/>
          </w:tcPr>
          <w:p>
            <w:pPr>
              <w:jc w:val="center"/>
              <w:rPr>
                <w:rFonts w:hint="eastAsia" w:ascii="仿宋_GB2312" w:eastAsia="仿宋_GB2312"/>
                <w:sz w:val="18"/>
                <w:szCs w:val="18"/>
              </w:rPr>
            </w:pPr>
          </w:p>
        </w:tc>
        <w:tc>
          <w:tcPr>
            <w:tcW w:w="638" w:type="dxa"/>
            <w:shd w:val="clear" w:color="auto" w:fill="FFFFFF" w:themeFill="background1"/>
            <w:noWrap w:val="0"/>
            <w:vAlign w:val="center"/>
          </w:tcPr>
          <w:p>
            <w:pPr>
              <w:rPr>
                <w:rFonts w:hint="eastAsia" w:ascii="仿宋_GB2312" w:eastAsia="仿宋_GB2312"/>
                <w:sz w:val="18"/>
                <w:szCs w:val="18"/>
                <w:lang w:eastAsia="zh-CN"/>
              </w:rPr>
            </w:pPr>
            <w:r>
              <w:rPr>
                <w:rFonts w:hint="eastAsia" w:ascii="仿宋_GB2312" w:eastAsia="仿宋_GB2312"/>
                <w:sz w:val="18"/>
                <w:szCs w:val="18"/>
                <w:lang w:eastAsia="zh-CN"/>
              </w:rPr>
              <w:t>招标拍卖挂牌出让公告</w:t>
            </w:r>
          </w:p>
        </w:tc>
        <w:tc>
          <w:tcPr>
            <w:tcW w:w="2212" w:type="dxa"/>
            <w:shd w:val="clear" w:color="auto" w:fill="FFFFFF" w:themeFill="background1"/>
            <w:noWrap w:val="0"/>
            <w:vAlign w:val="center"/>
          </w:tcPr>
          <w:p>
            <w:pPr>
              <w:rPr>
                <w:rFonts w:hint="eastAsia" w:ascii="仿宋_GB2312" w:eastAsia="仿宋_GB2312"/>
                <w:sz w:val="18"/>
                <w:szCs w:val="18"/>
              </w:rPr>
            </w:pPr>
            <w:r>
              <w:rPr>
                <w:rFonts w:hint="eastAsia" w:ascii="仿宋" w:hAnsi="仿宋" w:eastAsia="仿宋" w:cs="仿宋"/>
                <w:i w:val="0"/>
                <w:caps w:val="0"/>
                <w:color w:val="393939"/>
                <w:spacing w:val="0"/>
                <w:sz w:val="18"/>
                <w:szCs w:val="18"/>
                <w:shd w:val="clear" w:fill="FFFFFF"/>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050" w:type="dxa"/>
            <w:shd w:val="clear" w:color="auto" w:fill="FFFFFF" w:themeFill="background1"/>
            <w:noWrap w:val="0"/>
            <w:vAlign w:val="center"/>
          </w:tcPr>
          <w:p>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国土资源部关于印发矿业权交易规则的通知</w:t>
            </w:r>
            <w:r>
              <w:rPr>
                <w:rFonts w:hint="eastAsia" w:ascii="仿宋_GB2312" w:eastAsia="仿宋_GB2312"/>
                <w:sz w:val="18"/>
                <w:szCs w:val="18"/>
              </w:rPr>
              <w:t>》、《国务院办公厅关于推进公共资源配置领域政府信息公开的意见》</w:t>
            </w:r>
          </w:p>
        </w:tc>
        <w:tc>
          <w:tcPr>
            <w:tcW w:w="1164" w:type="dxa"/>
            <w:shd w:val="clear" w:color="auto" w:fill="FFFFFF" w:themeFill="background1"/>
            <w:noWrap w:val="0"/>
            <w:vAlign w:val="center"/>
          </w:tcPr>
          <w:p>
            <w:pPr>
              <w:rPr>
                <w:rFonts w:hint="default" w:ascii="仿宋_GB2312" w:eastAsia="仿宋_GB2312"/>
                <w:sz w:val="18"/>
                <w:szCs w:val="18"/>
                <w:lang w:val="en-US" w:eastAsia="zh-CN"/>
              </w:rPr>
            </w:pPr>
            <w:r>
              <w:rPr>
                <w:rFonts w:hint="eastAsia" w:ascii="仿宋_GB2312" w:eastAsia="仿宋_GB2312"/>
                <w:sz w:val="18"/>
                <w:szCs w:val="18"/>
                <w:lang w:eastAsia="zh-CN"/>
              </w:rPr>
              <w:t>在投标截止日、公开拍卖日或者挂牌起始日</w:t>
            </w:r>
            <w:r>
              <w:rPr>
                <w:rFonts w:hint="eastAsia" w:ascii="仿宋_GB2312" w:eastAsia="仿宋_GB2312"/>
                <w:sz w:val="18"/>
                <w:szCs w:val="18"/>
                <w:lang w:val="en-US" w:eastAsia="zh-CN"/>
              </w:rPr>
              <w:t>20个工作日前发布。挂牌时间不得少于10个工作日</w:t>
            </w:r>
          </w:p>
        </w:tc>
        <w:tc>
          <w:tcPr>
            <w:tcW w:w="1374" w:type="dxa"/>
            <w:shd w:val="clear" w:color="auto" w:fill="FFFFFF" w:themeFill="background1"/>
            <w:noWrap w:val="0"/>
            <w:vAlign w:val="center"/>
          </w:tcPr>
          <w:p>
            <w:pPr>
              <w:rPr>
                <w:rFonts w:ascii="仿宋_GB2312" w:eastAsia="仿宋_GB2312"/>
                <w:sz w:val="16"/>
                <w:szCs w:val="16"/>
              </w:rPr>
            </w:pPr>
            <w:r>
              <w:rPr>
                <w:rFonts w:hint="eastAsia" w:ascii="仿宋_GB2312" w:hAnsi="Times New Roman" w:eastAsia="仿宋_GB2312"/>
                <w:sz w:val="16"/>
                <w:szCs w:val="16"/>
              </w:rPr>
              <w:t>长春市规自局</w:t>
            </w:r>
            <w:r>
              <w:rPr>
                <w:rFonts w:hint="eastAsia" w:ascii="仿宋_GB2312" w:hAnsi="Times New Roman" w:eastAsia="仿宋_GB2312"/>
                <w:sz w:val="16"/>
                <w:szCs w:val="16"/>
                <w:lang w:val="en-US" w:eastAsia="zh-CN"/>
              </w:rPr>
              <w:t>汽开区分局</w:t>
            </w:r>
          </w:p>
        </w:tc>
        <w:tc>
          <w:tcPr>
            <w:tcW w:w="1751" w:type="dxa"/>
            <w:shd w:val="clear" w:color="auto" w:fill="FFFFFF" w:themeFill="background1"/>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长春市公共资源交易网</w:t>
            </w:r>
          </w:p>
        </w:tc>
        <w:tc>
          <w:tcPr>
            <w:tcW w:w="2287" w:type="dxa"/>
            <w:shd w:val="clear" w:color="auto" w:fill="FFFFFF" w:themeFill="background1"/>
            <w:noWrap w:val="0"/>
            <w:vAlign w:val="center"/>
          </w:tcPr>
          <w:p>
            <w:pPr>
              <w:jc w:val="center"/>
              <w:rPr>
                <w:rFonts w:hint="eastAsia" w:ascii="仿宋_GB2312" w:eastAsia="仿宋_GB2312"/>
                <w:color w:val="0000FF"/>
                <w:sz w:val="18"/>
                <w:szCs w:val="18"/>
                <w:u w:val="single"/>
              </w:rPr>
            </w:pPr>
            <w:r>
              <w:rPr>
                <w:rFonts w:hint="eastAsia" w:ascii="仿宋_GB2312" w:eastAsia="仿宋_GB2312"/>
                <w:color w:val="0000FF"/>
                <w:sz w:val="18"/>
                <w:szCs w:val="18"/>
                <w:u w:val="single"/>
              </w:rPr>
              <w:t>http://www.ccggzy.com.cn/</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3" w:type="dxa"/>
            <w:gridSpan w:val="2"/>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c>
          <w:tcPr>
            <w:tcW w:w="403" w:type="dxa"/>
            <w:shd w:val="clear" w:color="auto" w:fill="FFFFFF" w:themeFill="background1"/>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405" w:type="dxa"/>
            <w:shd w:val="clear" w:color="auto" w:fill="FFFFFF" w:themeFill="background1"/>
            <w:noWrap w:val="0"/>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 w:name="Open Sans">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76832"/>
    <w:rsid w:val="02391056"/>
    <w:rsid w:val="09557537"/>
    <w:rsid w:val="16B726D6"/>
    <w:rsid w:val="2FB656E9"/>
    <w:rsid w:val="359B1070"/>
    <w:rsid w:val="3CA632E3"/>
    <w:rsid w:val="51776832"/>
    <w:rsid w:val="607F7132"/>
    <w:rsid w:val="70FB1F6A"/>
    <w:rsid w:val="7DBB6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2020-09-02T02:40:00Z</dcterms:created>
  <dc:creator>快乐一生</dc:creator>
  <cp:lastModifiedBy>Yu。</cp:lastModifiedBy>
  <dcterms:modified xsi:type="dcterms:W3CDTF">2021-02-23T02:54:50Z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